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666F" w:rsidRDefault="00924D21" w:rsidP="00D4666F">
      <w:pPr>
        <w:pStyle w:val="NormalWeb"/>
        <w:rPr>
          <w:bCs/>
        </w:rPr>
      </w:pPr>
      <w:r>
        <w:rPr>
          <w:bCs/>
          <w:noProof/>
          <w:lang w:val="es-AR" w:eastAsia="es-AR"/>
        </w:rPr>
        <w:pict>
          <v:shapetype id="_x0000_t202" coordsize="21600,21600" o:spt="202" path="m,l,21600r21600,l21600,xe">
            <v:stroke joinstyle="miter"/>
            <v:path gradientshapeok="t" o:connecttype="rect"/>
          </v:shapetype>
          <v:shape id="_x0000_s1103" type="#_x0000_t202" style="position:absolute;margin-left:280.15pt;margin-top:-10.1pt;width:155.3pt;height:52.25pt;z-index:251724800" stroked="f">
            <v:textbox>
              <w:txbxContent>
                <w:p w:rsidR="00B35BA3" w:rsidRDefault="00B35BA3" w:rsidP="003F0125">
                  <w:pPr>
                    <w:spacing w:after="0"/>
                    <w:jc w:val="center"/>
                    <w:rPr>
                      <w:noProof/>
                      <w:lang w:eastAsia="es-AR"/>
                    </w:rPr>
                  </w:pPr>
                  <w:r>
                    <w:rPr>
                      <w:noProof/>
                      <w:lang w:eastAsia="es-AR"/>
                    </w:rPr>
                    <w:t>Prof. Rosana Rodriguez</w:t>
                  </w:r>
                </w:p>
                <w:p w:rsidR="003F0125" w:rsidRPr="003F0125" w:rsidRDefault="003F0125" w:rsidP="003F0125">
                  <w:pPr>
                    <w:spacing w:after="0"/>
                    <w:jc w:val="center"/>
                    <w:rPr>
                      <w:b/>
                      <w:noProof/>
                      <w:sz w:val="36"/>
                      <w:szCs w:val="36"/>
                      <w:lang w:eastAsia="es-AR"/>
                    </w:rPr>
                  </w:pPr>
                  <w:r w:rsidRPr="003F0125">
                    <w:rPr>
                      <w:b/>
                      <w:noProof/>
                      <w:sz w:val="36"/>
                      <w:szCs w:val="36"/>
                      <w:lang w:eastAsia="es-AR"/>
                    </w:rPr>
                    <w:t>3° A</w:t>
                  </w:r>
                </w:p>
                <w:p w:rsidR="00B35BA3" w:rsidRDefault="00B35BA3" w:rsidP="00D4666F"/>
              </w:txbxContent>
            </v:textbox>
          </v:shape>
        </w:pict>
      </w:r>
      <w:r w:rsidRPr="00924D21">
        <w:rPr>
          <w:bCs/>
          <w:noProof/>
          <w:lang w:eastAsia="en-US"/>
        </w:rPr>
        <w:pict>
          <v:shape id="_x0000_s1102" type="#_x0000_t202" style="position:absolute;margin-left:1.15pt;margin-top:-14.6pt;width:159.2pt;height:65.75pt;z-index:251723776;mso-wrap-style:none;mso-width-relative:margin;mso-height-relative:margin" stroked="f">
            <v:textbox style="mso-fit-shape-to-text:t">
              <w:txbxContent>
                <w:p w:rsidR="00B35BA3" w:rsidRPr="0069010A" w:rsidRDefault="003F0125" w:rsidP="00D4666F">
                  <w:r w:rsidRPr="00924D21">
                    <w:rPr>
                      <w:bC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162pt;height:35.25pt" fillcolor="#76923c [2406]" strokecolor="#0d0d0d">
                        <v:fill r:id="rId8" o:title="Enrejado" type="pattern"/>
                        <v:shadow color="#868686"/>
                        <v:textpath style="font-family:&quot;Excelsior&quot;;font-size:28pt;v-text-kern:t" trim="t" fitpath="t" string="GEOGRAFIA"/>
                      </v:shape>
                    </w:pict>
                  </w:r>
                </w:p>
              </w:txbxContent>
            </v:textbox>
          </v:shape>
        </w:pict>
      </w:r>
    </w:p>
    <w:p w:rsidR="008528F7" w:rsidRDefault="008528F7" w:rsidP="00F057E7">
      <w:pPr>
        <w:rPr>
          <w:b/>
          <w:u w:val="single"/>
        </w:rPr>
      </w:pPr>
    </w:p>
    <w:p w:rsidR="00727E54" w:rsidRPr="003F0125" w:rsidRDefault="00727E54" w:rsidP="003F0125">
      <w:pPr>
        <w:jc w:val="center"/>
        <w:rPr>
          <w:b/>
          <w:sz w:val="32"/>
          <w:szCs w:val="32"/>
          <w:u w:val="single"/>
        </w:rPr>
      </w:pPr>
      <w:r w:rsidRPr="003F0125">
        <w:rPr>
          <w:b/>
          <w:sz w:val="32"/>
          <w:szCs w:val="32"/>
          <w:u w:val="single"/>
        </w:rPr>
        <w:t>ESPACIOS REGIONALES EN EUROPA</w:t>
      </w:r>
    </w:p>
    <w:p w:rsidR="00727E54" w:rsidRDefault="00924D21" w:rsidP="00F057E7">
      <w:pPr>
        <w:rPr>
          <w:b/>
          <w:u w:val="single"/>
        </w:rPr>
      </w:pPr>
      <w:r>
        <w:rPr>
          <w:b/>
          <w:noProof/>
          <w:u w:val="single"/>
          <w:lang w:eastAsia="es-AR"/>
        </w:rPr>
        <w:pict>
          <v:shape id="_x0000_s1121" type="#_x0000_t202" style="position:absolute;margin-left:-31.05pt;margin-top:72.8pt;width:495pt;height:414pt;z-index:251732992" stroked="f">
            <v:textbox style="mso-next-textbox:#_x0000_s1121">
              <w:txbxContent>
                <w:p w:rsidR="00B35BA3" w:rsidRPr="00ED1AB8" w:rsidRDefault="00B35BA3" w:rsidP="00ED1AB8">
                  <w:r>
                    <w:rPr>
                      <w:noProof/>
                      <w:lang w:eastAsia="es-AR"/>
                    </w:rPr>
                    <w:drawing>
                      <wp:inline distT="0" distB="0" distL="0" distR="0">
                        <wp:extent cx="6050534" cy="5038725"/>
                        <wp:effectExtent l="19050" t="0" r="7366" b="0"/>
                        <wp:docPr id="3" name="2 Imagen" descr="Regiones de Europ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giones de Europa.jpg"/>
                                <pic:cNvPicPr/>
                              </pic:nvPicPr>
                              <pic:blipFill>
                                <a:blip r:embed="rId9"/>
                                <a:stretch>
                                  <a:fillRect/>
                                </a:stretch>
                              </pic:blipFill>
                              <pic:spPr>
                                <a:xfrm>
                                  <a:off x="0" y="0"/>
                                  <a:ext cx="6055587" cy="5042933"/>
                                </a:xfrm>
                                <a:prstGeom prst="rect">
                                  <a:avLst/>
                                </a:prstGeom>
                              </pic:spPr>
                            </pic:pic>
                          </a:graphicData>
                        </a:graphic>
                      </wp:inline>
                    </w:drawing>
                  </w:r>
                </w:p>
              </w:txbxContent>
            </v:textbox>
          </v:shape>
        </w:pict>
      </w:r>
      <w:r w:rsidR="003B6AD5" w:rsidRPr="008528F7">
        <w:t>Europa</w:t>
      </w:r>
      <w:r w:rsidR="003B6AD5">
        <w:t xml:space="preserve"> puede</w:t>
      </w:r>
      <w:r w:rsidR="008528F7">
        <w:t xml:space="preserve"> dividirse según diferentes criterios. En este caso, la división regional se realiza según </w:t>
      </w:r>
      <w:r w:rsidR="00B82DE7">
        <w:t xml:space="preserve">la ubicación y como se presenta el relieve y el clima en el continente. Estas condiciones </w:t>
      </w:r>
      <w:r w:rsidR="00BA3E1A">
        <w:t xml:space="preserve">naturales sirven para entender por </w:t>
      </w:r>
      <w:r w:rsidR="003B6AD5">
        <w:t>qué</w:t>
      </w:r>
      <w:r w:rsidR="00BA3E1A">
        <w:t xml:space="preserve"> cada región desarrollo algunas actividades primarias y no otras.</w:t>
      </w:r>
    </w:p>
    <w:p w:rsidR="00727E54" w:rsidRDefault="00727E54" w:rsidP="00F057E7">
      <w:pPr>
        <w:rPr>
          <w:b/>
          <w:u w:val="single"/>
        </w:rPr>
      </w:pPr>
    </w:p>
    <w:p w:rsidR="00ED1AB8" w:rsidRDefault="00924D21" w:rsidP="00F057E7">
      <w:pPr>
        <w:rPr>
          <w:b/>
          <w:u w:val="single"/>
        </w:rPr>
      </w:pPr>
      <w:r>
        <w:rPr>
          <w:b/>
          <w:noProof/>
          <w:u w:val="single"/>
          <w:lang w:eastAsia="es-AR"/>
        </w:rPr>
        <w:pict>
          <v:shape id="_x0000_s1122" type="#_x0000_t202" style="position:absolute;margin-left:104.05pt;margin-top:22.95pt;width:69.65pt;height:20.25pt;z-index:251734016">
            <v:textbox>
              <w:txbxContent>
                <w:p w:rsidR="00B35BA3" w:rsidRPr="00192FF9" w:rsidRDefault="00B35BA3">
                  <w:pPr>
                    <w:rPr>
                      <w:sz w:val="22"/>
                    </w:rPr>
                  </w:pPr>
                  <w:r w:rsidRPr="00192FF9">
                    <w:rPr>
                      <w:sz w:val="22"/>
                    </w:rPr>
                    <w:t>NÓRDICA</w:t>
                  </w:r>
                </w:p>
              </w:txbxContent>
            </v:textbox>
          </v:shape>
        </w:pict>
      </w:r>
    </w:p>
    <w:p w:rsidR="00ED1AB8" w:rsidRDefault="00ED1AB8" w:rsidP="00F057E7">
      <w:pPr>
        <w:rPr>
          <w:b/>
          <w:u w:val="single"/>
        </w:rPr>
      </w:pPr>
    </w:p>
    <w:p w:rsidR="00ED1AB8" w:rsidRDefault="00ED1AB8" w:rsidP="00F057E7">
      <w:pPr>
        <w:rPr>
          <w:b/>
          <w:u w:val="single"/>
        </w:rPr>
      </w:pPr>
    </w:p>
    <w:p w:rsidR="00ED1AB8" w:rsidRDefault="00924D21" w:rsidP="00F057E7">
      <w:pPr>
        <w:rPr>
          <w:b/>
          <w:u w:val="single"/>
        </w:rPr>
      </w:pPr>
      <w:r>
        <w:rPr>
          <w:b/>
          <w:noProof/>
          <w:u w:val="single"/>
          <w:lang w:eastAsia="es-AR"/>
        </w:rPr>
        <w:pict>
          <v:shape id="_x0000_s1128" type="#_x0000_t202" style="position:absolute;margin-left:309.45pt;margin-top:21.8pt;width:73.5pt;height:19.5pt;z-index:251740160">
            <v:textbox>
              <w:txbxContent>
                <w:p w:rsidR="00B35BA3" w:rsidRPr="00F264D4" w:rsidRDefault="00B35BA3">
                  <w:pPr>
                    <w:rPr>
                      <w:sz w:val="22"/>
                    </w:rPr>
                  </w:pPr>
                  <w:r w:rsidRPr="00F264D4">
                    <w:rPr>
                      <w:sz w:val="22"/>
                    </w:rPr>
                    <w:t>ORIENTAL</w:t>
                  </w:r>
                </w:p>
              </w:txbxContent>
            </v:textbox>
          </v:shape>
        </w:pict>
      </w:r>
    </w:p>
    <w:p w:rsidR="00ED1AB8" w:rsidRDefault="00ED1AB8" w:rsidP="00F057E7">
      <w:pPr>
        <w:rPr>
          <w:b/>
          <w:u w:val="single"/>
        </w:rPr>
      </w:pPr>
    </w:p>
    <w:p w:rsidR="00ED1AB8" w:rsidRDefault="00ED1AB8" w:rsidP="00F057E7">
      <w:pPr>
        <w:rPr>
          <w:b/>
          <w:u w:val="single"/>
        </w:rPr>
      </w:pPr>
    </w:p>
    <w:p w:rsidR="00ED1AB8" w:rsidRDefault="00ED1AB8" w:rsidP="00F057E7">
      <w:pPr>
        <w:rPr>
          <w:b/>
          <w:u w:val="single"/>
        </w:rPr>
      </w:pPr>
    </w:p>
    <w:p w:rsidR="00ED1AB8" w:rsidRDefault="00924D21" w:rsidP="00F057E7">
      <w:pPr>
        <w:rPr>
          <w:b/>
          <w:u w:val="single"/>
        </w:rPr>
      </w:pPr>
      <w:r>
        <w:rPr>
          <w:b/>
          <w:noProof/>
          <w:u w:val="single"/>
          <w:lang w:eastAsia="es-AR"/>
        </w:rPr>
        <w:pict>
          <v:shape id="_x0000_s1123" type="#_x0000_t202" style="position:absolute;margin-left:-17.55pt;margin-top:23.35pt;width:81.75pt;height:22.5pt;z-index:251735040">
            <v:textbox>
              <w:txbxContent>
                <w:p w:rsidR="00B35BA3" w:rsidRPr="00192FF9" w:rsidRDefault="00B35BA3">
                  <w:pPr>
                    <w:rPr>
                      <w:sz w:val="22"/>
                    </w:rPr>
                  </w:pPr>
                  <w:r w:rsidRPr="00192FF9">
                    <w:rPr>
                      <w:sz w:val="22"/>
                    </w:rPr>
                    <w:t>ATLÁNTICA</w:t>
                  </w:r>
                </w:p>
              </w:txbxContent>
            </v:textbox>
          </v:shape>
        </w:pict>
      </w:r>
      <w:r>
        <w:rPr>
          <w:b/>
          <w:noProof/>
          <w:u w:val="single"/>
          <w:lang w:eastAsia="es-AR"/>
        </w:rPr>
        <w:pict>
          <v:shape id="_x0000_s1125" type="#_x0000_t202" style="position:absolute;margin-left:194.7pt;margin-top:.85pt;width:66pt;height:22.5pt;z-index:251737088">
            <v:textbox>
              <w:txbxContent>
                <w:p w:rsidR="00B35BA3" w:rsidRPr="00387C14" w:rsidRDefault="00B35BA3">
                  <w:pPr>
                    <w:rPr>
                      <w:sz w:val="22"/>
                    </w:rPr>
                  </w:pPr>
                  <w:r w:rsidRPr="00387C14">
                    <w:rPr>
                      <w:sz w:val="22"/>
                    </w:rPr>
                    <w:t>CENTRAL</w:t>
                  </w:r>
                </w:p>
              </w:txbxContent>
            </v:textbox>
          </v:shape>
        </w:pict>
      </w:r>
    </w:p>
    <w:p w:rsidR="00ED1AB8" w:rsidRDefault="00ED1AB8" w:rsidP="00F057E7">
      <w:pPr>
        <w:rPr>
          <w:b/>
          <w:u w:val="single"/>
        </w:rPr>
      </w:pPr>
    </w:p>
    <w:p w:rsidR="00ED1AB8" w:rsidRDefault="00924D21" w:rsidP="00F057E7">
      <w:pPr>
        <w:rPr>
          <w:b/>
          <w:u w:val="single"/>
        </w:rPr>
      </w:pPr>
      <w:r>
        <w:rPr>
          <w:b/>
          <w:noProof/>
          <w:u w:val="single"/>
          <w:lang w:eastAsia="es-AR"/>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127" type="#_x0000_t67" style="position:absolute;margin-left:153.45pt;margin-top:6.8pt;width:20.25pt;height:17.3pt;rotation:12201318fd;z-index:251739136">
            <v:textbox style="layout-flow:vertical-ideographic"/>
          </v:shape>
        </w:pict>
      </w:r>
      <w:r>
        <w:rPr>
          <w:b/>
          <w:noProof/>
          <w:u w:val="single"/>
          <w:lang w:eastAsia="es-AR"/>
        </w:rPr>
        <w:pict>
          <v:shape id="_x0000_s1126" type="#_x0000_t202" style="position:absolute;margin-left:135.45pt;margin-top:24.1pt;width:59.25pt;height:18.75pt;z-index:251738112">
            <v:textbox>
              <w:txbxContent>
                <w:p w:rsidR="00B35BA3" w:rsidRPr="00F264D4" w:rsidRDefault="00B35BA3">
                  <w:pPr>
                    <w:rPr>
                      <w:sz w:val="22"/>
                    </w:rPr>
                  </w:pPr>
                  <w:r w:rsidRPr="00F264D4">
                    <w:rPr>
                      <w:sz w:val="22"/>
                    </w:rPr>
                    <w:t>ALPINA</w:t>
                  </w:r>
                </w:p>
              </w:txbxContent>
            </v:textbox>
          </v:shape>
        </w:pict>
      </w:r>
    </w:p>
    <w:p w:rsidR="00ED1AB8" w:rsidRDefault="00ED1AB8" w:rsidP="00F057E7">
      <w:pPr>
        <w:rPr>
          <w:b/>
          <w:u w:val="single"/>
        </w:rPr>
      </w:pPr>
    </w:p>
    <w:p w:rsidR="00ED1AB8" w:rsidRDefault="00ED1AB8" w:rsidP="00F057E7">
      <w:pPr>
        <w:rPr>
          <w:b/>
          <w:u w:val="single"/>
        </w:rPr>
      </w:pPr>
    </w:p>
    <w:p w:rsidR="00ED1AB8" w:rsidRDefault="00924D21" w:rsidP="00F057E7">
      <w:pPr>
        <w:rPr>
          <w:b/>
          <w:u w:val="single"/>
        </w:rPr>
      </w:pPr>
      <w:r>
        <w:rPr>
          <w:b/>
          <w:noProof/>
          <w:u w:val="single"/>
          <w:lang w:eastAsia="es-AR"/>
        </w:rPr>
        <w:pict>
          <v:shape id="_x0000_s1124" type="#_x0000_t202" style="position:absolute;margin-left:91.95pt;margin-top:14pt;width:102.75pt;height:24.75pt;z-index:251736064">
            <v:textbox>
              <w:txbxContent>
                <w:p w:rsidR="00B35BA3" w:rsidRPr="00192FF9" w:rsidRDefault="00B35BA3">
                  <w:pPr>
                    <w:rPr>
                      <w:sz w:val="22"/>
                    </w:rPr>
                  </w:pPr>
                  <w:r w:rsidRPr="00192FF9">
                    <w:rPr>
                      <w:sz w:val="22"/>
                    </w:rPr>
                    <w:t>MEDITERRÁNEA</w:t>
                  </w:r>
                </w:p>
              </w:txbxContent>
            </v:textbox>
          </v:shape>
        </w:pict>
      </w:r>
    </w:p>
    <w:p w:rsidR="00ED1AB8" w:rsidRDefault="00ED1AB8" w:rsidP="00F057E7">
      <w:pPr>
        <w:rPr>
          <w:b/>
          <w:u w:val="single"/>
        </w:rPr>
      </w:pPr>
    </w:p>
    <w:p w:rsidR="00ED1AB8" w:rsidRDefault="00ED1AB8" w:rsidP="00F057E7">
      <w:pPr>
        <w:rPr>
          <w:b/>
          <w:u w:val="single"/>
        </w:rPr>
      </w:pPr>
    </w:p>
    <w:p w:rsidR="00F057E7" w:rsidRPr="00CA6054" w:rsidRDefault="00F057E7" w:rsidP="00F057E7">
      <w:pPr>
        <w:rPr>
          <w:b/>
          <w:sz w:val="22"/>
          <w:u w:val="single"/>
        </w:rPr>
      </w:pPr>
      <w:r w:rsidRPr="00CA6054">
        <w:rPr>
          <w:b/>
          <w:sz w:val="22"/>
          <w:u w:val="single"/>
        </w:rPr>
        <w:t>REGIÓN ATLÁNTICA:</w:t>
      </w:r>
    </w:p>
    <w:p w:rsidR="001C2832" w:rsidRPr="00CA6054" w:rsidRDefault="00F057E7" w:rsidP="001C2832">
      <w:pPr>
        <w:rPr>
          <w:sz w:val="22"/>
        </w:rPr>
      </w:pPr>
      <w:r>
        <w:t xml:space="preserve">   </w:t>
      </w:r>
      <w:r w:rsidRPr="00CA6054">
        <w:rPr>
          <w:sz w:val="22"/>
        </w:rPr>
        <w:t>Está integrada por las zonas europeas que tienen sus costas sobre el Océano Atlántico o que participan del comercio mundial a partir de la salida de sus mercaderías hacia el mismo. Se incluye dentro de esta región a: Irlanda, Reino Unido, Bélgica, Países Bajos, Alemania, y Luxemburgo. También comprende el norte de Portugal, de España y de Francia. Los dos primero se consideran más mediterráneos, por sus bases económicas.</w:t>
      </w:r>
    </w:p>
    <w:p w:rsidR="004E4F1F" w:rsidRPr="00CA6054" w:rsidRDefault="00F057E7" w:rsidP="009F2006">
      <w:pPr>
        <w:rPr>
          <w:sz w:val="22"/>
        </w:rPr>
      </w:pPr>
      <w:r w:rsidRPr="00CA6054">
        <w:rPr>
          <w:sz w:val="22"/>
        </w:rPr>
        <w:t xml:space="preserve">La región está expuesta a los vientos húmedos que ingresan desde el </w:t>
      </w:r>
      <w:r w:rsidR="003B6AD5">
        <w:rPr>
          <w:sz w:val="22"/>
        </w:rPr>
        <w:t>Océano</w:t>
      </w:r>
      <w:r w:rsidR="00F27E2A">
        <w:rPr>
          <w:sz w:val="22"/>
        </w:rPr>
        <w:t xml:space="preserve"> </w:t>
      </w:r>
      <w:r w:rsidRPr="00CA6054">
        <w:rPr>
          <w:sz w:val="22"/>
        </w:rPr>
        <w:t>Atlántico. Esta influencia ocasiona  escasa amplitud térmica, lluvias abundantes  y regulares durante todo el año y alta nubosidad.</w:t>
      </w:r>
      <w:r w:rsidR="00F61F5B" w:rsidRPr="00CA6054">
        <w:rPr>
          <w:sz w:val="22"/>
        </w:rPr>
        <w:t xml:space="preserve"> </w:t>
      </w:r>
      <w:r w:rsidRPr="00CA6054">
        <w:rPr>
          <w:sz w:val="22"/>
        </w:rPr>
        <w:t>Le correspo</w:t>
      </w:r>
      <w:r w:rsidR="004E4F1F" w:rsidRPr="00CA6054">
        <w:rPr>
          <w:sz w:val="22"/>
        </w:rPr>
        <w:t>n</w:t>
      </w:r>
      <w:r w:rsidRPr="00CA6054">
        <w:rPr>
          <w:sz w:val="22"/>
        </w:rPr>
        <w:t xml:space="preserve">de un clima </w:t>
      </w:r>
      <w:r w:rsidR="004E4F1F" w:rsidRPr="00CA6054">
        <w:rPr>
          <w:sz w:val="22"/>
        </w:rPr>
        <w:t>t</w:t>
      </w:r>
      <w:r w:rsidRPr="00CA6054">
        <w:rPr>
          <w:sz w:val="22"/>
        </w:rPr>
        <w:t>emplado oceánico</w:t>
      </w:r>
      <w:r w:rsidR="009252D1" w:rsidRPr="00CA6054">
        <w:rPr>
          <w:sz w:val="22"/>
        </w:rPr>
        <w:t>,</w:t>
      </w:r>
      <w:r w:rsidRPr="00CA6054">
        <w:rPr>
          <w:sz w:val="22"/>
        </w:rPr>
        <w:t xml:space="preserve"> que permite </w:t>
      </w:r>
      <w:r w:rsidR="00F61F5B" w:rsidRPr="00CA6054">
        <w:rPr>
          <w:sz w:val="22"/>
        </w:rPr>
        <w:t>una agricultura intensiva (en pequeñas parcelas), mecanizada (uso de sembradoras, cosechadoras, etc.) y científica (con mano de obra especializada el manipuleo genético para lograr especies de rápido crecimiento, resistentes a determinadas condiciones naturales y de gran</w:t>
      </w:r>
      <w:r w:rsidR="009F2006" w:rsidRPr="00CA6054">
        <w:rPr>
          <w:sz w:val="22"/>
        </w:rPr>
        <w:t xml:space="preserve"> </w:t>
      </w:r>
      <w:r w:rsidR="00F61F5B" w:rsidRPr="00CA6054">
        <w:rPr>
          <w:sz w:val="22"/>
        </w:rPr>
        <w:t>rendimiento).También se practica el riego, el uso de fertilizantes y plaguicidas. La inversión de capital es alta para lograr mayor producción y poder bajar los precios internacionales del producto. Los gobiernos también ayudan monetariamente a los productores campesinos para que produzcan a costos bajos a través de subsidios agrícolas</w:t>
      </w:r>
      <w:r w:rsidR="009F2006" w:rsidRPr="00CA6054">
        <w:rPr>
          <w:sz w:val="22"/>
        </w:rPr>
        <w:t xml:space="preserve">. </w:t>
      </w:r>
      <w:r w:rsidR="004E4F1F" w:rsidRPr="00CA6054">
        <w:rPr>
          <w:sz w:val="22"/>
        </w:rPr>
        <w:t xml:space="preserve">Se cultiva </w:t>
      </w:r>
      <w:r w:rsidR="000149C2">
        <w:rPr>
          <w:sz w:val="22"/>
        </w:rPr>
        <w:t>remolacha azucarera y  cereales</w:t>
      </w:r>
      <w:r w:rsidR="004E4F1F" w:rsidRPr="00CA6054">
        <w:rPr>
          <w:sz w:val="22"/>
        </w:rPr>
        <w:t xml:space="preserve"> (trigo, avena, cebada</w:t>
      </w:r>
      <w:r w:rsidR="00F27E2A">
        <w:rPr>
          <w:sz w:val="22"/>
        </w:rPr>
        <w:t xml:space="preserve"> y centeno</w:t>
      </w:r>
      <w:r w:rsidR="004E4F1F" w:rsidRPr="00CA6054">
        <w:rPr>
          <w:sz w:val="22"/>
        </w:rPr>
        <w:t>).</w:t>
      </w:r>
    </w:p>
    <w:p w:rsidR="009F2006" w:rsidRPr="00CA6054" w:rsidRDefault="009F2006" w:rsidP="009F2006">
      <w:pPr>
        <w:rPr>
          <w:sz w:val="22"/>
        </w:rPr>
      </w:pPr>
      <w:r w:rsidRPr="00CA6054">
        <w:rPr>
          <w:sz w:val="22"/>
        </w:rPr>
        <w:lastRenderedPageBreak/>
        <w:t>La ganadería también es científica e intensiva (estabulación). La biotecnología se aplica para mejorar las razas (refinamiento de razas) y lograr mejores subproductos.</w:t>
      </w:r>
      <w:r w:rsidR="00F27E2A">
        <w:rPr>
          <w:sz w:val="22"/>
        </w:rPr>
        <w:t xml:space="preserve"> Se crían vacunos (para carne y</w:t>
      </w:r>
      <w:r w:rsidRPr="00CA6054">
        <w:rPr>
          <w:sz w:val="22"/>
        </w:rPr>
        <w:t xml:space="preserve"> leche  especialmente) que han determinado una importante industria frigorífica y láctea respectivamente. También se crían porcinos para  consumo de carne.</w:t>
      </w:r>
    </w:p>
    <w:p w:rsidR="009252D1" w:rsidRPr="00CA6054" w:rsidRDefault="009252D1" w:rsidP="009F2006">
      <w:pPr>
        <w:rPr>
          <w:sz w:val="22"/>
        </w:rPr>
      </w:pPr>
      <w:r w:rsidRPr="00CA6054">
        <w:rPr>
          <w:sz w:val="22"/>
        </w:rPr>
        <w:t xml:space="preserve">Estos países tienen un alto consumo energético debido a su desarrollo </w:t>
      </w:r>
      <w:r w:rsidR="00564182">
        <w:rPr>
          <w:sz w:val="22"/>
        </w:rPr>
        <w:t xml:space="preserve">industrial. Poseen importantes yacimientos de carbón y de hierro pero tienen que importar otros minerales, petróleo y gas para poder mantener </w:t>
      </w:r>
      <w:r w:rsidR="00203784">
        <w:rPr>
          <w:sz w:val="22"/>
        </w:rPr>
        <w:t>su gran producción industrial.</w:t>
      </w:r>
    </w:p>
    <w:p w:rsidR="00DD4567" w:rsidRPr="00CA6054" w:rsidRDefault="00DD4567" w:rsidP="00DD4567">
      <w:pPr>
        <w:rPr>
          <w:b/>
          <w:sz w:val="22"/>
          <w:u w:val="single"/>
        </w:rPr>
      </w:pPr>
      <w:r w:rsidRPr="00CA6054">
        <w:rPr>
          <w:b/>
          <w:sz w:val="22"/>
          <w:u w:val="single"/>
        </w:rPr>
        <w:t>REGIÓN NÓRDICA.</w:t>
      </w:r>
    </w:p>
    <w:p w:rsidR="00CE3C25" w:rsidRPr="00CA6054" w:rsidRDefault="00DD4567" w:rsidP="00DD4567">
      <w:pPr>
        <w:rPr>
          <w:sz w:val="22"/>
        </w:rPr>
      </w:pPr>
      <w:r w:rsidRPr="00CA6054">
        <w:rPr>
          <w:sz w:val="22"/>
        </w:rPr>
        <w:t xml:space="preserve"> La región Nórdica está integrada por Islandia, Noruega, Suecia, Dinamarca y Finlandia. Debido a la posición boreal de la región, se presenta un clima frío en todas sus variedades</w:t>
      </w:r>
      <w:r w:rsidR="00A57470" w:rsidRPr="00CA6054">
        <w:rPr>
          <w:sz w:val="22"/>
        </w:rPr>
        <w:t xml:space="preserve">: frio nival, frio continental, frio continental y frio de altura. </w:t>
      </w:r>
      <w:r w:rsidR="004A36D5" w:rsidRPr="00CA6054">
        <w:rPr>
          <w:sz w:val="22"/>
        </w:rPr>
        <w:t>Por esta razón, la agricultura está poco desarrollada. Se destaca</w:t>
      </w:r>
      <w:r w:rsidR="00564182">
        <w:rPr>
          <w:sz w:val="22"/>
        </w:rPr>
        <w:t xml:space="preserve"> solamente </w:t>
      </w:r>
      <w:r w:rsidR="004A36D5" w:rsidRPr="00CA6054">
        <w:rPr>
          <w:sz w:val="22"/>
        </w:rPr>
        <w:t xml:space="preserve"> la producción de Dinamarca, que desarrollo una agricultura científica orientada a la actividad ganadera. Produce avena, cebada y centeno, destinados a la alimentación de ganado vacuno </w:t>
      </w:r>
      <w:r w:rsidR="00CE3C25" w:rsidRPr="00CA6054">
        <w:rPr>
          <w:sz w:val="22"/>
        </w:rPr>
        <w:t xml:space="preserve">lechero de buena calidad. </w:t>
      </w:r>
      <w:r w:rsidR="00564182">
        <w:rPr>
          <w:sz w:val="22"/>
        </w:rPr>
        <w:t>Dinamarca ha desarrollado una gran industria láctea.</w:t>
      </w:r>
    </w:p>
    <w:p w:rsidR="009F2006" w:rsidRPr="00CA6054" w:rsidRDefault="00A57470" w:rsidP="00DD4567">
      <w:pPr>
        <w:rPr>
          <w:sz w:val="22"/>
        </w:rPr>
      </w:pPr>
      <w:r w:rsidRPr="00CA6054">
        <w:rPr>
          <w:sz w:val="22"/>
        </w:rPr>
        <w:t>En Noruega e Islandia, las temperaturas son mayores por la corriente marina del Golfo de México, que no permite que las aguas del litoral se congelen en invierno, permitiendo que los puertos noruegos, situados a más de 70 grados de latitud norte, permanezcan libres de hielo para operar en la actividad pesquera sin interrupción</w:t>
      </w:r>
      <w:r w:rsidR="00C50ABC" w:rsidRPr="00CA6054">
        <w:rPr>
          <w:sz w:val="22"/>
        </w:rPr>
        <w:t xml:space="preserve">. </w:t>
      </w:r>
      <w:r w:rsidR="00F264D4" w:rsidRPr="00CA6054">
        <w:rPr>
          <w:sz w:val="22"/>
        </w:rPr>
        <w:t>Así</w:t>
      </w:r>
      <w:r w:rsidR="00C50ABC" w:rsidRPr="00CA6054">
        <w:rPr>
          <w:sz w:val="22"/>
        </w:rPr>
        <w:t xml:space="preserve"> en las costas atlánticas se captura bacalao, arenque, merluza, caballa. Finlandia practica la pesca lacustre (extrae salmones y truchas).</w:t>
      </w:r>
    </w:p>
    <w:p w:rsidR="005E78CD" w:rsidRPr="00CA6054" w:rsidRDefault="00C50ABC" w:rsidP="00473912">
      <w:pPr>
        <w:rPr>
          <w:sz w:val="22"/>
        </w:rPr>
      </w:pPr>
      <w:r w:rsidRPr="00CA6054">
        <w:rPr>
          <w:sz w:val="22"/>
        </w:rPr>
        <w:t>La silvicultura o explotación forestal es importante en Suecia y Finlandia. Se talan pinos, abedules y abetos dedicados a la exportación de maderas (para construcción y muebles) y a la producción de celulosa (pasta con la que se fabrica el papel).</w:t>
      </w:r>
    </w:p>
    <w:p w:rsidR="00C50ABC" w:rsidRPr="00CA6054" w:rsidRDefault="00C50ABC" w:rsidP="00473912">
      <w:pPr>
        <w:rPr>
          <w:sz w:val="22"/>
          <w:u w:val="single"/>
          <w:lang w:val="es-ES"/>
        </w:rPr>
      </w:pPr>
      <w:r w:rsidRPr="00CA6054">
        <w:rPr>
          <w:sz w:val="22"/>
        </w:rPr>
        <w:t>Estas naciones</w:t>
      </w:r>
      <w:r w:rsidR="004A36D5" w:rsidRPr="00CA6054">
        <w:rPr>
          <w:sz w:val="22"/>
        </w:rPr>
        <w:t xml:space="preserve"> del norte europeo</w:t>
      </w:r>
      <w:r w:rsidRPr="00CA6054">
        <w:rPr>
          <w:sz w:val="22"/>
        </w:rPr>
        <w:t xml:space="preserve"> son pobres en minerales, excepto Sueci</w:t>
      </w:r>
      <w:r w:rsidR="004A36D5" w:rsidRPr="00CA6054">
        <w:rPr>
          <w:sz w:val="22"/>
        </w:rPr>
        <w:t>a  que posee hierro y Noruega, q</w:t>
      </w:r>
      <w:r w:rsidRPr="00CA6054">
        <w:rPr>
          <w:sz w:val="22"/>
        </w:rPr>
        <w:t>ue extrae el petróleo del Mar del Norte</w:t>
      </w:r>
      <w:r w:rsidR="00CE3C25" w:rsidRPr="00CA6054">
        <w:rPr>
          <w:sz w:val="22"/>
        </w:rPr>
        <w:t>.</w:t>
      </w:r>
    </w:p>
    <w:p w:rsidR="00CE3C25" w:rsidRPr="00CA6054" w:rsidRDefault="00CE3C25" w:rsidP="00CE3C25">
      <w:pPr>
        <w:pStyle w:val="Ttulo3"/>
        <w:rPr>
          <w:b/>
          <w:sz w:val="22"/>
          <w:szCs w:val="22"/>
        </w:rPr>
      </w:pPr>
      <w:r w:rsidRPr="00CA6054">
        <w:rPr>
          <w:b/>
          <w:sz w:val="22"/>
          <w:szCs w:val="22"/>
        </w:rPr>
        <w:t>REGIÓN ALPINA</w:t>
      </w:r>
    </w:p>
    <w:p w:rsidR="002C78D2" w:rsidRDefault="002C78D2" w:rsidP="00CE3C25">
      <w:pPr>
        <w:rPr>
          <w:sz w:val="22"/>
          <w:lang w:val="es-ES"/>
        </w:rPr>
      </w:pPr>
    </w:p>
    <w:p w:rsidR="00CE3C25" w:rsidRPr="00CA6054" w:rsidRDefault="00CE3C25" w:rsidP="00CE3C25">
      <w:pPr>
        <w:rPr>
          <w:sz w:val="22"/>
        </w:rPr>
      </w:pPr>
      <w:r w:rsidRPr="00CA6054">
        <w:rPr>
          <w:sz w:val="22"/>
        </w:rPr>
        <w:t>Abarca los países ocupados por los Alpes, vale decir: Austria, Liechtenstein y Suiza.</w:t>
      </w:r>
    </w:p>
    <w:p w:rsidR="00CE3C25" w:rsidRPr="00CA6054" w:rsidRDefault="00CE3C25" w:rsidP="00CE3C25">
      <w:pPr>
        <w:rPr>
          <w:sz w:val="22"/>
        </w:rPr>
      </w:pPr>
      <w:r w:rsidRPr="00CA6054">
        <w:rPr>
          <w:sz w:val="22"/>
        </w:rPr>
        <w:t xml:space="preserve">  Los Alpes se extienden desde el Golfo de Génova hasta la Llanura Húngara en </w:t>
      </w:r>
      <w:smartTag w:uri="urn:schemas-microsoft-com:office:smarttags" w:element="metricconverter">
        <w:smartTagPr>
          <w:attr w:name="ProductID" w:val="1300 kil￳metros"/>
        </w:smartTagPr>
        <w:r w:rsidRPr="00CA6054">
          <w:rPr>
            <w:sz w:val="22"/>
          </w:rPr>
          <w:t>1300 kilómetros</w:t>
        </w:r>
      </w:smartTag>
      <w:r w:rsidRPr="00CA6054">
        <w:rPr>
          <w:sz w:val="22"/>
        </w:rPr>
        <w:t xml:space="preserve"> de recorrido. Se originaron en la era terciaria y tienen dirección oeste-este. La altura media es de </w:t>
      </w:r>
      <w:smartTag w:uri="urn:schemas-microsoft-com:office:smarttags" w:element="metricconverter">
        <w:smartTagPr>
          <w:attr w:name="ProductID" w:val="1400 metros"/>
        </w:smartTagPr>
        <w:r w:rsidRPr="00CA6054">
          <w:rPr>
            <w:sz w:val="22"/>
          </w:rPr>
          <w:t>1400 metros</w:t>
        </w:r>
      </w:smartTag>
      <w:r w:rsidRPr="00CA6054">
        <w:rPr>
          <w:sz w:val="22"/>
        </w:rPr>
        <w:t xml:space="preserve"> y la mayor elevación es el Monte Blanco, de </w:t>
      </w:r>
      <w:smartTag w:uri="urn:schemas-microsoft-com:office:smarttags" w:element="metricconverter">
        <w:smartTagPr>
          <w:attr w:name="ProductID" w:val="4810 metros"/>
        </w:smartTagPr>
        <w:r w:rsidRPr="00CA6054">
          <w:rPr>
            <w:sz w:val="22"/>
          </w:rPr>
          <w:t>4810 metros</w:t>
        </w:r>
      </w:smartTag>
      <w:r w:rsidRPr="00CA6054">
        <w:rPr>
          <w:sz w:val="22"/>
        </w:rPr>
        <w:t>.</w:t>
      </w:r>
      <w:r w:rsidR="0042268E" w:rsidRPr="00CA6054">
        <w:rPr>
          <w:sz w:val="22"/>
        </w:rPr>
        <w:t xml:space="preserve"> Como la temperatura disminuye con la altura, desde la base hasta la cúspide de la cordillera, se presentan estos paisajes</w:t>
      </w:r>
    </w:p>
    <w:p w:rsidR="0042268E" w:rsidRPr="00CA6054" w:rsidRDefault="0042268E" w:rsidP="0042268E">
      <w:pPr>
        <w:pStyle w:val="Prrafodelista"/>
        <w:numPr>
          <w:ilvl w:val="1"/>
          <w:numId w:val="13"/>
        </w:numPr>
        <w:spacing w:after="0" w:line="240" w:lineRule="auto"/>
        <w:rPr>
          <w:sz w:val="22"/>
        </w:rPr>
      </w:pPr>
      <w:r w:rsidRPr="00CA6054">
        <w:rPr>
          <w:sz w:val="22"/>
        </w:rPr>
        <w:t xml:space="preserve">De </w:t>
      </w:r>
      <w:smartTag w:uri="urn:schemas-microsoft-com:office:smarttags" w:element="metricconverter">
        <w:smartTagPr>
          <w:attr w:name="ProductID" w:val="0 a"/>
        </w:smartTagPr>
        <w:r w:rsidRPr="00CA6054">
          <w:rPr>
            <w:sz w:val="22"/>
          </w:rPr>
          <w:t>0 a</w:t>
        </w:r>
      </w:smartTag>
      <w:r w:rsidRPr="00CA6054">
        <w:rPr>
          <w:sz w:val="22"/>
        </w:rPr>
        <w:t xml:space="preserve"> 600 metros: es un área muy poblada y urbanizada, con importantes centros turísticos y lagos de origen glacial</w:t>
      </w:r>
    </w:p>
    <w:p w:rsidR="0042268E" w:rsidRPr="00CA6054" w:rsidRDefault="0042268E" w:rsidP="0042268E">
      <w:pPr>
        <w:numPr>
          <w:ilvl w:val="1"/>
          <w:numId w:val="13"/>
        </w:numPr>
        <w:spacing w:after="0" w:line="240" w:lineRule="auto"/>
        <w:rPr>
          <w:sz w:val="22"/>
        </w:rPr>
      </w:pPr>
      <w:r w:rsidRPr="00CA6054">
        <w:rPr>
          <w:sz w:val="22"/>
        </w:rPr>
        <w:t xml:space="preserve">De </w:t>
      </w:r>
      <w:smartTag w:uri="urn:schemas-microsoft-com:office:smarttags" w:element="metricconverter">
        <w:smartTagPr>
          <w:attr w:name="ProductID" w:val="600 a"/>
        </w:smartTagPr>
        <w:r w:rsidRPr="00CA6054">
          <w:rPr>
            <w:sz w:val="22"/>
          </w:rPr>
          <w:t>600 a</w:t>
        </w:r>
      </w:smartTag>
      <w:r w:rsidRPr="00CA6054">
        <w:rPr>
          <w:sz w:val="22"/>
        </w:rPr>
        <w:t xml:space="preserve"> 1600 metros: se destaca la actividad forestal por presentar un denso bosque de pinos, alerces, robles y arces</w:t>
      </w:r>
    </w:p>
    <w:p w:rsidR="0042268E" w:rsidRPr="00CA6054" w:rsidRDefault="0042268E" w:rsidP="0042268E">
      <w:pPr>
        <w:numPr>
          <w:ilvl w:val="1"/>
          <w:numId w:val="13"/>
        </w:numPr>
        <w:spacing w:after="0" w:line="240" w:lineRule="auto"/>
        <w:rPr>
          <w:sz w:val="22"/>
        </w:rPr>
      </w:pPr>
      <w:r w:rsidRPr="00CA6054">
        <w:rPr>
          <w:sz w:val="22"/>
        </w:rPr>
        <w:t xml:space="preserve">De </w:t>
      </w:r>
      <w:smartTag w:uri="urn:schemas-microsoft-com:office:smarttags" w:element="metricconverter">
        <w:smartTagPr>
          <w:attr w:name="ProductID" w:val="1600 a"/>
        </w:smartTagPr>
        <w:r w:rsidRPr="00CA6054">
          <w:rPr>
            <w:sz w:val="22"/>
          </w:rPr>
          <w:t>1600 a</w:t>
        </w:r>
      </w:smartTag>
      <w:r w:rsidRPr="00CA6054">
        <w:rPr>
          <w:sz w:val="22"/>
        </w:rPr>
        <w:t xml:space="preserve"> 2500 metros: la vegetación se transforma en pradera, apta para pastura de ganado vacuno.</w:t>
      </w:r>
    </w:p>
    <w:p w:rsidR="0042268E" w:rsidRPr="00CA6054" w:rsidRDefault="0042268E" w:rsidP="0042268E">
      <w:pPr>
        <w:numPr>
          <w:ilvl w:val="1"/>
          <w:numId w:val="13"/>
        </w:numPr>
        <w:spacing w:after="0" w:line="240" w:lineRule="auto"/>
        <w:rPr>
          <w:sz w:val="22"/>
        </w:rPr>
      </w:pPr>
      <w:r w:rsidRPr="00CA6054">
        <w:rPr>
          <w:sz w:val="22"/>
        </w:rPr>
        <w:t>Más de 2500 metros: nieves perpetuas.</w:t>
      </w:r>
    </w:p>
    <w:p w:rsidR="00BC1698" w:rsidRPr="00CA6054" w:rsidRDefault="00BC1698" w:rsidP="00BC1698">
      <w:pPr>
        <w:rPr>
          <w:sz w:val="22"/>
        </w:rPr>
      </w:pPr>
    </w:p>
    <w:p w:rsidR="00BC1698" w:rsidRPr="00CA6054" w:rsidRDefault="00BC1698" w:rsidP="00BC1698">
      <w:pPr>
        <w:rPr>
          <w:sz w:val="22"/>
        </w:rPr>
      </w:pPr>
      <w:r w:rsidRPr="00CA6054">
        <w:rPr>
          <w:sz w:val="22"/>
        </w:rPr>
        <w:t xml:space="preserve">La región está habitada por comunidades agropecuarias  que además de cultivar, crían ganado vacuno y ovino. La cría de vacunos </w:t>
      </w:r>
      <w:r w:rsidR="00203784">
        <w:rPr>
          <w:sz w:val="22"/>
        </w:rPr>
        <w:t xml:space="preserve"> lecheros es importantísima en su industria láctea.</w:t>
      </w:r>
    </w:p>
    <w:p w:rsidR="0042268E" w:rsidRPr="00CA6054" w:rsidRDefault="00BC1698" w:rsidP="00BC1698">
      <w:pPr>
        <w:spacing w:after="0" w:line="240" w:lineRule="auto"/>
        <w:rPr>
          <w:sz w:val="22"/>
        </w:rPr>
      </w:pPr>
      <w:r w:rsidRPr="00CA6054">
        <w:rPr>
          <w:sz w:val="22"/>
        </w:rPr>
        <w:t>La explotación forestal</w:t>
      </w:r>
      <w:r w:rsidR="00203784">
        <w:rPr>
          <w:sz w:val="22"/>
        </w:rPr>
        <w:t xml:space="preserve"> </w:t>
      </w:r>
      <w:r w:rsidR="003B6AD5">
        <w:rPr>
          <w:sz w:val="22"/>
        </w:rPr>
        <w:t>también</w:t>
      </w:r>
      <w:r w:rsidR="00203784">
        <w:rPr>
          <w:sz w:val="22"/>
        </w:rPr>
        <w:t xml:space="preserve"> es </w:t>
      </w:r>
      <w:r w:rsidR="003B6AD5">
        <w:rPr>
          <w:sz w:val="22"/>
        </w:rPr>
        <w:t xml:space="preserve">significativa. </w:t>
      </w:r>
      <w:r w:rsidRPr="00CA6054">
        <w:rPr>
          <w:sz w:val="22"/>
        </w:rPr>
        <w:t>Las maderas se destinan a la producción de papel, muebles finos e instrumentos musicales. La industria metalúrgica también sobresale por los yacimientos de lignito, plomo, cinc, y cobre</w:t>
      </w:r>
      <w:r w:rsidR="00C21E9D">
        <w:rPr>
          <w:sz w:val="22"/>
        </w:rPr>
        <w:t xml:space="preserve"> en la zona montañosa</w:t>
      </w:r>
      <w:r w:rsidRPr="00CA6054">
        <w:rPr>
          <w:sz w:val="22"/>
        </w:rPr>
        <w:t>.</w:t>
      </w:r>
    </w:p>
    <w:p w:rsidR="005E78CD" w:rsidRPr="00CA6054" w:rsidRDefault="005E78CD" w:rsidP="00473912">
      <w:pPr>
        <w:rPr>
          <w:sz w:val="22"/>
          <w:u w:val="single"/>
        </w:rPr>
      </w:pPr>
    </w:p>
    <w:p w:rsidR="00BC1698" w:rsidRPr="00CA6054" w:rsidRDefault="00BC1698" w:rsidP="00BC1698">
      <w:pPr>
        <w:rPr>
          <w:b/>
          <w:sz w:val="22"/>
          <w:u w:val="single"/>
        </w:rPr>
      </w:pPr>
      <w:r w:rsidRPr="00CA6054">
        <w:rPr>
          <w:b/>
          <w:sz w:val="22"/>
          <w:u w:val="single"/>
        </w:rPr>
        <w:t>REGIÓN MEDITERRÁNEA:</w:t>
      </w:r>
    </w:p>
    <w:p w:rsidR="00BC1698" w:rsidRPr="00CA6054" w:rsidRDefault="00BC1698" w:rsidP="00BC1698">
      <w:pPr>
        <w:rPr>
          <w:sz w:val="22"/>
        </w:rPr>
      </w:pPr>
      <w:r w:rsidRPr="00CA6054">
        <w:rPr>
          <w:sz w:val="22"/>
        </w:rPr>
        <w:t>Está integrada por países que se ubican en tres grandes penínsulas que ingresan hacia el Mar Mediterráneo: la Ibérica, la Itálica y la Balcánica.</w:t>
      </w:r>
      <w:r w:rsidRPr="00CA6054">
        <w:rPr>
          <w:sz w:val="22"/>
        </w:rPr>
        <w:br/>
        <w:t>Abarca el sur de Portugal, España y Francia; Andorra, Mónaco, Italia, San Marino, Vaticano, Malta y Grecia.</w:t>
      </w:r>
    </w:p>
    <w:p w:rsidR="00BC1698" w:rsidRPr="00CA6054" w:rsidRDefault="00BC1698" w:rsidP="00BC1698">
      <w:pPr>
        <w:rPr>
          <w:sz w:val="22"/>
        </w:rPr>
      </w:pPr>
      <w:r w:rsidRPr="00CA6054">
        <w:rPr>
          <w:sz w:val="22"/>
        </w:rPr>
        <w:lastRenderedPageBreak/>
        <w:t xml:space="preserve">El Mediterráneo es una mar interior, dependencia del Océano Atlántico. Se caracteriza por su alta salinidad, bajas mareas (que no alcanzan los </w:t>
      </w:r>
      <w:smartTag w:uri="urn:schemas-microsoft-com:office:smarttags" w:element="metricconverter">
        <w:smartTagPr>
          <w:attr w:name="ProductID" w:val="10 cm"/>
        </w:smartTagPr>
        <w:r w:rsidRPr="00CA6054">
          <w:rPr>
            <w:sz w:val="22"/>
          </w:rPr>
          <w:t>10 cm</w:t>
        </w:r>
      </w:smartTag>
      <w:r w:rsidRPr="00CA6054">
        <w:rPr>
          <w:sz w:val="22"/>
        </w:rPr>
        <w:t xml:space="preserve">), y el color azul aturquesado. Estos aspectos, unido a la diafanidad del aire (por la reducida  humedad), al clima templado </w:t>
      </w:r>
      <w:r w:rsidR="00F264D4" w:rsidRPr="00CA6054">
        <w:rPr>
          <w:sz w:val="22"/>
        </w:rPr>
        <w:t>mediterráneo</w:t>
      </w:r>
      <w:r w:rsidRPr="00CA6054">
        <w:rPr>
          <w:sz w:val="22"/>
        </w:rPr>
        <w:t xml:space="preserve"> (con lluvias en invierno) y la luminosidad de sus días, constituye un atractivo turístico para el europeo. </w:t>
      </w:r>
    </w:p>
    <w:p w:rsidR="00E80BC8" w:rsidRPr="00CA6054" w:rsidRDefault="00E80BC8" w:rsidP="00E80BC8">
      <w:pPr>
        <w:rPr>
          <w:sz w:val="22"/>
        </w:rPr>
      </w:pPr>
      <w:r w:rsidRPr="00CA6054">
        <w:rPr>
          <w:sz w:val="22"/>
        </w:rPr>
        <w:t>La agricultura presenta limitaciones por la aridez y por la poca fertilidad del suelo. Se practica una agricultura intensiva (explotaciones de pequeña superficie). La llamada “trilogía” mediterránea está formada por tres cultivos básicos en la región: trigo, vid y olivo. En las áreas donde se riega se cultivan hortalizas (tomate) frutas de carozo (duraznos, damascos,)  cítricos, frutas secas (higos, avellanas, almendras).</w:t>
      </w:r>
    </w:p>
    <w:p w:rsidR="00E80BC8" w:rsidRPr="00CA6054" w:rsidRDefault="00E80BC8" w:rsidP="00E80BC8">
      <w:pPr>
        <w:rPr>
          <w:sz w:val="22"/>
        </w:rPr>
      </w:pPr>
      <w:r w:rsidRPr="00CA6054">
        <w:rPr>
          <w:sz w:val="22"/>
        </w:rPr>
        <w:t>La pesca es pobre y se realiza de manera artesanal. Se captura atún, anchoas y sardinas. También se extrae del Mediterráneo coral rojo (Italia) y esponjas (Grecia)</w:t>
      </w:r>
      <w:r w:rsidR="00C84947" w:rsidRPr="00CA6054">
        <w:rPr>
          <w:sz w:val="22"/>
        </w:rPr>
        <w:t>. La ganadería  consiste en la cría de ovinos y caprinos.</w:t>
      </w:r>
    </w:p>
    <w:p w:rsidR="00C84947" w:rsidRDefault="00C84947" w:rsidP="00E80BC8">
      <w:pPr>
        <w:rPr>
          <w:sz w:val="22"/>
        </w:rPr>
      </w:pPr>
      <w:r w:rsidRPr="00CA6054">
        <w:rPr>
          <w:sz w:val="22"/>
        </w:rPr>
        <w:t xml:space="preserve">Tampoco sobresale la producción de minerales  e hidrocarburos, por lo cual la región también importa petróleo </w:t>
      </w:r>
      <w:r w:rsidR="00C21E9D">
        <w:rPr>
          <w:sz w:val="22"/>
        </w:rPr>
        <w:t xml:space="preserve">y gas </w:t>
      </w:r>
      <w:r w:rsidRPr="00CA6054">
        <w:rPr>
          <w:sz w:val="22"/>
        </w:rPr>
        <w:t>de Medio Oriente y del Norte de África.</w:t>
      </w:r>
    </w:p>
    <w:p w:rsidR="00C21E9D" w:rsidRPr="00C21E9D" w:rsidRDefault="003B6AD5" w:rsidP="00E80BC8">
      <w:pPr>
        <w:rPr>
          <w:b/>
          <w:sz w:val="22"/>
          <w:u w:val="single"/>
        </w:rPr>
      </w:pPr>
      <w:r w:rsidRPr="00C21E9D">
        <w:rPr>
          <w:b/>
          <w:sz w:val="22"/>
          <w:u w:val="single"/>
        </w:rPr>
        <w:t>REGIÓN</w:t>
      </w:r>
      <w:r w:rsidR="00C21E9D" w:rsidRPr="00C21E9D">
        <w:rPr>
          <w:b/>
          <w:sz w:val="22"/>
          <w:u w:val="single"/>
        </w:rPr>
        <w:t xml:space="preserve"> CENTRAL</w:t>
      </w:r>
    </w:p>
    <w:p w:rsidR="00CA6054" w:rsidRDefault="00CA6054" w:rsidP="00CA6054">
      <w:r w:rsidRPr="005966C4">
        <w:t>Aunque se lo conoce a este conjunto con el nombre de  “Países d</w:t>
      </w:r>
      <w:r>
        <w:t>el Este” por corresponder a naciones aliadas al bloque soviético durante la Guerra Fría, abarca el área central de Europa, ocupando: Polonia, Republica Checa, Eslovaquia, Eslovenia, Croacia, Bosnia Herzegovina, Macedonia, Serbia,  Montenegro, Albania, Hungría, Rumania, Bulgaria.</w:t>
      </w:r>
    </w:p>
    <w:p w:rsidR="000767FD" w:rsidRDefault="00D45D1E" w:rsidP="000767FD">
      <w:r>
        <w:t>Predomina el clima templado continental y un relieve conformado por grandes llanuras. Estos factores in</w:t>
      </w:r>
      <w:r w:rsidR="0022322E">
        <w:t>fl</w:t>
      </w:r>
      <w:r w:rsidR="000767FD">
        <w:t>uy</w:t>
      </w:r>
      <w:r w:rsidR="0022322E">
        <w:t>en en la realización de la actividad agrícola</w:t>
      </w:r>
      <w:r w:rsidR="000564E9">
        <w:t>. En este caso es</w:t>
      </w:r>
      <w:r>
        <w:t xml:space="preserve"> una </w:t>
      </w:r>
      <w:r w:rsidR="000564E9">
        <w:t>agricultura extensiva con menor</w:t>
      </w:r>
      <w:r>
        <w:t xml:space="preserve"> inversión de capital en tecnología. Las llanuras de la región se caracterizan  por la producción cerealera (trigo, maíz, avena, cebada, centeno), de remolacha azucarera, papa, oleaginosas (soja y girasol) y lúpulo. En la zona mediterránea se cultiva vid, olivo y frutales (guinda, ciruelas)</w:t>
      </w:r>
      <w:r w:rsidR="000767FD" w:rsidRPr="000767FD">
        <w:t xml:space="preserve"> </w:t>
      </w:r>
      <w:r w:rsidR="000767FD">
        <w:t>La actividad ganadera también es extensiva y se realiza en las zonas llanas. Se crían vacunos y porcinos.</w:t>
      </w:r>
    </w:p>
    <w:p w:rsidR="00D45D1E" w:rsidRDefault="000767FD" w:rsidP="00D45D1E">
      <w:r>
        <w:t>La región es rica en hierro y carbón.</w:t>
      </w:r>
    </w:p>
    <w:p w:rsidR="00992AC3" w:rsidRDefault="000A5FF0" w:rsidP="00D45D1E">
      <w:r w:rsidRPr="009A6DD2">
        <w:rPr>
          <w:b/>
        </w:rPr>
        <w:t>REGIÓN ORIENTAL</w:t>
      </w:r>
    </w:p>
    <w:p w:rsidR="00E80BC8" w:rsidRPr="00CA6054" w:rsidRDefault="00992AC3" w:rsidP="00E80BC8">
      <w:pPr>
        <w:rPr>
          <w:sz w:val="22"/>
        </w:rPr>
      </w:pPr>
      <w:r>
        <w:t xml:space="preserve">Comprende el sector europeo de lo que hasta el año 1991 era </w:t>
      </w:r>
      <w:smartTag w:uri="urn:schemas-microsoft-com:office:smarttags" w:element="PersonName">
        <w:smartTagPr>
          <w:attr w:name="ProductID" w:val="la Uni￳n Sovi￩tica"/>
        </w:smartTagPr>
        <w:r>
          <w:t>la Unión Soviética</w:t>
        </w:r>
      </w:smartTag>
      <w:r>
        <w:t xml:space="preserve"> y que hoy componen republicas independientes como: Rusia (sector europeo), Estonia, Letonia, Lituania, Bielorrusia, Moldavia y Ucrania</w:t>
      </w:r>
    </w:p>
    <w:p w:rsidR="00E80BC8" w:rsidRPr="00CA6054" w:rsidRDefault="00E80BC8" w:rsidP="00BC1698">
      <w:pPr>
        <w:rPr>
          <w:sz w:val="22"/>
        </w:rPr>
      </w:pPr>
      <w:r w:rsidRPr="00CA6054">
        <w:rPr>
          <w:sz w:val="22"/>
        </w:rPr>
        <w:t xml:space="preserve"> </w:t>
      </w:r>
      <w:r w:rsidR="000A5FF0">
        <w:t>El terreno de esta región es predominantemente llano presentando  tres franjas climáticas que de norte a sur son: frío polar, frío continental y templado continental</w:t>
      </w:r>
      <w:r w:rsidR="000564E9">
        <w:t>.</w:t>
      </w:r>
    </w:p>
    <w:p w:rsidR="000A5FF0" w:rsidRDefault="000A5FF0" w:rsidP="000A5FF0">
      <w:r>
        <w:t xml:space="preserve">En la región se desarrolla una agricultura extensiva, especialmente orientada a la producción de cereales (trigo, maíz, avena) y </w:t>
      </w:r>
      <w:r w:rsidR="000564E9">
        <w:t xml:space="preserve">de </w:t>
      </w:r>
      <w:r>
        <w:t>oleaginosas (girasol</w:t>
      </w:r>
      <w:r w:rsidR="000564E9">
        <w:t xml:space="preserve">) </w:t>
      </w:r>
      <w:r>
        <w:t>El alto consumo de la población  lleva a esta región a importar también cereales.</w:t>
      </w:r>
    </w:p>
    <w:p w:rsidR="005E78CD" w:rsidRPr="00CA6054" w:rsidRDefault="000A5FF0" w:rsidP="000A5FF0">
      <w:pPr>
        <w:rPr>
          <w:sz w:val="22"/>
          <w:u w:val="single"/>
        </w:rPr>
      </w:pPr>
      <w:r>
        <w:t>La explotación forestal se realiza en la zona de clima frío continental</w:t>
      </w:r>
      <w:r w:rsidR="002E7E42">
        <w:t>, ocupada por el bosque boreal en donde se desarrolla la industria maderera.</w:t>
      </w:r>
    </w:p>
    <w:p w:rsidR="005E78CD" w:rsidRDefault="00B65BEF" w:rsidP="00473912">
      <w:r>
        <w:t xml:space="preserve">Rusia es un gran productor mundial de pescado. La actividad pesquera se realiza en el Mar Caspio (en donde se extrae el </w:t>
      </w:r>
      <w:r w:rsidR="003F26C5">
        <w:t>esturión,</w:t>
      </w:r>
      <w:r>
        <w:t xml:space="preserve"> pez  del que interesan sus huevas, que dan origen al “caviar”, uno de los platos más finos de la cocina mundial) y en el Mar de Barents (zona de captura de merluza y arenque</w:t>
      </w:r>
      <w:r w:rsidR="002E7E42">
        <w:t>)</w:t>
      </w:r>
      <w:r w:rsidR="00152A78">
        <w:t>.</w:t>
      </w:r>
    </w:p>
    <w:p w:rsidR="00152A78" w:rsidRDefault="00152A78" w:rsidP="00152A78">
      <w:r>
        <w:t>La extracción de minerales es la base  del crecimiento de Rusia, que posee ricos yacimientos de car</w:t>
      </w:r>
      <w:r w:rsidR="002E7E42">
        <w:t xml:space="preserve">bón, hierro, </w:t>
      </w:r>
      <w:r>
        <w:t xml:space="preserve"> plomo, plata, oro, cinc, petróleo, cobre</w:t>
      </w:r>
      <w:r w:rsidR="002E7E42">
        <w:t>,</w:t>
      </w:r>
      <w:r>
        <w:t xml:space="preserve"> níquel. </w:t>
      </w:r>
    </w:p>
    <w:p w:rsidR="00937712" w:rsidRDefault="00937712" w:rsidP="0056485F">
      <w:pPr>
        <w:pStyle w:val="Prrafodelista"/>
      </w:pPr>
    </w:p>
    <w:p w:rsidR="00D57F24" w:rsidRDefault="00D57F24" w:rsidP="0056485F">
      <w:pPr>
        <w:pStyle w:val="Prrafodelista"/>
      </w:pPr>
    </w:p>
    <w:p w:rsidR="00D57F24" w:rsidRPr="00805B45" w:rsidRDefault="00D57F24" w:rsidP="00D57F24">
      <w:pPr>
        <w:spacing w:line="240" w:lineRule="auto"/>
        <w:jc w:val="center"/>
        <w:rPr>
          <w:rFonts w:ascii="Copperplate Gothic Bold" w:hAnsi="Copperplate Gothic Bold"/>
          <w:sz w:val="28"/>
          <w:szCs w:val="28"/>
          <w:u w:val="single"/>
        </w:rPr>
      </w:pPr>
      <w:r w:rsidRPr="00805B45">
        <w:rPr>
          <w:rFonts w:ascii="Copperplate Gothic Bold" w:hAnsi="Copperplate Gothic Bold"/>
          <w:sz w:val="28"/>
          <w:szCs w:val="28"/>
          <w:u w:val="single"/>
        </w:rPr>
        <w:lastRenderedPageBreak/>
        <w:t>Alemania en la cúspide industrial europea</w:t>
      </w:r>
    </w:p>
    <w:p w:rsidR="00D57F24" w:rsidRPr="00555961" w:rsidRDefault="00D57F24" w:rsidP="00D57F24">
      <w:pPr>
        <w:tabs>
          <w:tab w:val="left" w:pos="1815"/>
        </w:tabs>
        <w:spacing w:line="240" w:lineRule="auto"/>
        <w:rPr>
          <w:szCs w:val="24"/>
        </w:rPr>
      </w:pPr>
      <w:r>
        <w:rPr>
          <w:rFonts w:eastAsia="Calibri" w:cs="Times New Roman"/>
        </w:rPr>
        <w:t>La Revolución Industrial, fue el periodo comprendido desde fines del siglo XVIII hasta principios del siglo XX que marco la aparición de fabricas que contaban con maquinas que permitían producir muchos artículos en menos tiempo. La aparición de la industria se origino en Gran Bretaña y rápidamente se propago a los países cercanos de la región atlántica como Francia y Alemania en los años sucesivos. La existencia de ricos yacimientos de carbón en estos países, (necesarios en ese entonces como fuente de energía para ser usada por la maquina a vapor) contribuyo en el desarrollo industrial de estas naciones y en el poder económico que tienen en el mundo.</w:t>
      </w:r>
    </w:p>
    <w:p w:rsidR="00D57F24" w:rsidRDefault="00D57F24" w:rsidP="00D57F24">
      <w:pPr>
        <w:rPr>
          <w:rFonts w:eastAsia="Calibri" w:cs="Times New Roman"/>
        </w:rPr>
      </w:pPr>
      <w:r>
        <w:rPr>
          <w:rFonts w:eastAsia="Calibri" w:cs="Times New Roman"/>
        </w:rPr>
        <w:t xml:space="preserve">   El área de mayor concentración industrial europea queda contenida en una franja que se extiende desde Liverpool (Reino Unido) hasta la cuenca del rio Po (Italia). En este espacio se pueden identificar tres tipos de industrias:  </w:t>
      </w:r>
    </w:p>
    <w:p w:rsidR="00D57F24" w:rsidRDefault="00D57F24" w:rsidP="00D57F24">
      <w:pPr>
        <w:numPr>
          <w:ilvl w:val="0"/>
          <w:numId w:val="15"/>
        </w:numPr>
        <w:spacing w:after="0" w:line="240" w:lineRule="auto"/>
        <w:rPr>
          <w:rFonts w:eastAsia="Calibri" w:cs="Times New Roman"/>
        </w:rPr>
      </w:pPr>
      <w:r>
        <w:rPr>
          <w:rFonts w:eastAsia="Calibri" w:cs="Times New Roman"/>
          <w:noProof/>
          <w:lang w:eastAsia="es-AR"/>
        </w:rPr>
        <w:pict>
          <v:shape id="_x0000_s1146" type="#_x0000_t202" style="position:absolute;left:0;text-align:left;margin-left:1.15pt;margin-top:3.8pt;width:417.05pt;height:351.75pt;z-index:251743232">
            <v:textbox style="mso-next-textbox:#_x0000_s1146">
              <w:txbxContent>
                <w:p w:rsidR="00D57F24" w:rsidRDefault="00D57F24" w:rsidP="00D57F24">
                  <w:r>
                    <w:rPr>
                      <w:noProof/>
                      <w:lang w:eastAsia="es-AR"/>
                    </w:rPr>
                    <w:drawing>
                      <wp:inline distT="0" distB="0" distL="0" distR="0">
                        <wp:extent cx="5054925" cy="4301282"/>
                        <wp:effectExtent l="19050" t="0" r="0" b="0"/>
                        <wp:docPr id="8" name="20 Imagen" descr="areas_industriais_tradicionais_europ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eas_industriais_tradicionais_europa.jpg"/>
                                <pic:cNvPicPr/>
                              </pic:nvPicPr>
                              <pic:blipFill>
                                <a:blip r:embed="rId10"/>
                                <a:stretch>
                                  <a:fillRect/>
                                </a:stretch>
                              </pic:blipFill>
                              <pic:spPr>
                                <a:xfrm>
                                  <a:off x="0" y="0"/>
                                  <a:ext cx="5062089" cy="4307378"/>
                                </a:xfrm>
                                <a:prstGeom prst="rect">
                                  <a:avLst/>
                                </a:prstGeom>
                              </pic:spPr>
                            </pic:pic>
                          </a:graphicData>
                        </a:graphic>
                      </wp:inline>
                    </w:drawing>
                  </w:r>
                </w:p>
              </w:txbxContent>
            </v:textbox>
          </v:shape>
        </w:pict>
      </w:r>
      <w:r>
        <w:rPr>
          <w:rFonts w:eastAsia="Calibri" w:cs="Times New Roman"/>
        </w:rPr>
        <w:t xml:space="preserve">Livianas: que producen bienes de menor volumen y valor  como las industrias alimenticias y textil. </w:t>
      </w:r>
    </w:p>
    <w:p w:rsidR="00D57F24" w:rsidRDefault="00D57F24" w:rsidP="00D57F24">
      <w:pPr>
        <w:numPr>
          <w:ilvl w:val="0"/>
          <w:numId w:val="15"/>
        </w:numPr>
        <w:spacing w:after="0" w:line="240" w:lineRule="auto"/>
        <w:rPr>
          <w:rFonts w:eastAsia="Calibri" w:cs="Times New Roman"/>
        </w:rPr>
      </w:pPr>
      <w:r>
        <w:rPr>
          <w:rFonts w:eastAsia="Calibri" w:cs="Times New Roman"/>
        </w:rPr>
        <w:t>Pesadas: que producen bienes de mayor volumen y precio como la siderurgia (acero), metalurgia (productos metálicos ), automotriz, aeronáutica, química, electrónica, naval o astilleros</w:t>
      </w:r>
    </w:p>
    <w:p w:rsidR="00D57F24" w:rsidRDefault="00D57F24" w:rsidP="00D57F24">
      <w:pPr>
        <w:numPr>
          <w:ilvl w:val="0"/>
          <w:numId w:val="15"/>
        </w:numPr>
        <w:spacing w:after="0" w:line="240" w:lineRule="auto"/>
        <w:rPr>
          <w:rFonts w:eastAsia="Calibri" w:cs="Times New Roman"/>
        </w:rPr>
      </w:pPr>
      <w:r w:rsidRPr="000476DD">
        <w:rPr>
          <w:rFonts w:eastAsia="Calibri" w:cs="Times New Roman"/>
        </w:rPr>
        <w:t>Industrias con “tecnología de punta” como la informática, la microelectrónica</w:t>
      </w:r>
      <w:r>
        <w:rPr>
          <w:rFonts w:eastAsia="Calibri" w:cs="Times New Roman"/>
        </w:rPr>
        <w:t>, telecomunicaciones.</w:t>
      </w:r>
    </w:p>
    <w:p w:rsidR="00D57F24" w:rsidRDefault="00D57F24" w:rsidP="00D57F24">
      <w:pPr>
        <w:spacing w:after="0" w:line="240" w:lineRule="auto"/>
        <w:rPr>
          <w:rFonts w:eastAsia="Calibri" w:cs="Times New Roman"/>
        </w:rPr>
      </w:pPr>
    </w:p>
    <w:p w:rsidR="00D57F24" w:rsidRDefault="00D57F24" w:rsidP="00D57F24">
      <w:pPr>
        <w:spacing w:after="0" w:line="240" w:lineRule="auto"/>
        <w:rPr>
          <w:rFonts w:eastAsia="Calibri" w:cs="Times New Roman"/>
        </w:rPr>
      </w:pPr>
    </w:p>
    <w:p w:rsidR="00D57F24" w:rsidRDefault="00D57F24" w:rsidP="00D57F24">
      <w:pPr>
        <w:spacing w:after="0" w:line="240" w:lineRule="auto"/>
        <w:rPr>
          <w:rFonts w:eastAsia="Calibri" w:cs="Times New Roman"/>
        </w:rPr>
      </w:pPr>
    </w:p>
    <w:p w:rsidR="00D57F24" w:rsidRDefault="00D57F24" w:rsidP="00D57F24">
      <w:pPr>
        <w:spacing w:after="0" w:line="240" w:lineRule="auto"/>
        <w:rPr>
          <w:rFonts w:eastAsia="Calibri" w:cs="Times New Roman"/>
        </w:rPr>
      </w:pPr>
    </w:p>
    <w:p w:rsidR="00D57F24" w:rsidRDefault="00D57F24" w:rsidP="00D57F24">
      <w:pPr>
        <w:spacing w:after="0" w:line="240" w:lineRule="auto"/>
        <w:rPr>
          <w:rFonts w:eastAsia="Calibri" w:cs="Times New Roman"/>
        </w:rPr>
      </w:pPr>
    </w:p>
    <w:p w:rsidR="00D57F24" w:rsidRDefault="00D57F24" w:rsidP="00D57F24">
      <w:pPr>
        <w:spacing w:after="0" w:line="240" w:lineRule="auto"/>
        <w:rPr>
          <w:rFonts w:eastAsia="Calibri" w:cs="Times New Roman"/>
        </w:rPr>
      </w:pPr>
    </w:p>
    <w:p w:rsidR="00D57F24" w:rsidRDefault="00D57F24" w:rsidP="00D57F24">
      <w:pPr>
        <w:spacing w:after="0" w:line="240" w:lineRule="auto"/>
        <w:rPr>
          <w:rFonts w:eastAsia="Calibri" w:cs="Times New Roman"/>
        </w:rPr>
      </w:pPr>
    </w:p>
    <w:p w:rsidR="00D57F24" w:rsidRDefault="00D57F24" w:rsidP="00D57F24">
      <w:pPr>
        <w:spacing w:after="0" w:line="240" w:lineRule="auto"/>
        <w:rPr>
          <w:rFonts w:eastAsia="Calibri" w:cs="Times New Roman"/>
        </w:rPr>
      </w:pPr>
    </w:p>
    <w:p w:rsidR="00D57F24" w:rsidRDefault="00D57F24" w:rsidP="00D57F24">
      <w:pPr>
        <w:spacing w:after="0" w:line="240" w:lineRule="auto"/>
        <w:rPr>
          <w:rFonts w:eastAsia="Calibri" w:cs="Times New Roman"/>
        </w:rPr>
      </w:pPr>
    </w:p>
    <w:p w:rsidR="00D57F24" w:rsidRDefault="00D57F24" w:rsidP="00D57F24">
      <w:pPr>
        <w:spacing w:after="0" w:line="240" w:lineRule="auto"/>
        <w:rPr>
          <w:rFonts w:eastAsia="Calibri" w:cs="Times New Roman"/>
        </w:rPr>
      </w:pPr>
    </w:p>
    <w:p w:rsidR="00D57F24" w:rsidRDefault="00D57F24" w:rsidP="00D57F24">
      <w:pPr>
        <w:spacing w:after="0" w:line="240" w:lineRule="auto"/>
        <w:rPr>
          <w:rFonts w:eastAsia="Calibri" w:cs="Times New Roman"/>
        </w:rPr>
      </w:pPr>
    </w:p>
    <w:p w:rsidR="00D57F24" w:rsidRDefault="00D57F24" w:rsidP="00D57F24">
      <w:pPr>
        <w:spacing w:after="0" w:line="240" w:lineRule="auto"/>
        <w:rPr>
          <w:rFonts w:eastAsia="Calibri" w:cs="Times New Roman"/>
        </w:rPr>
      </w:pPr>
    </w:p>
    <w:p w:rsidR="00D57F24" w:rsidRDefault="00D57F24" w:rsidP="00D57F24">
      <w:pPr>
        <w:spacing w:after="0" w:line="240" w:lineRule="auto"/>
        <w:rPr>
          <w:rFonts w:eastAsia="Calibri" w:cs="Times New Roman"/>
        </w:rPr>
      </w:pPr>
    </w:p>
    <w:p w:rsidR="00D57F24" w:rsidRDefault="00D57F24" w:rsidP="00D57F24">
      <w:pPr>
        <w:spacing w:after="0" w:line="240" w:lineRule="auto"/>
        <w:rPr>
          <w:rFonts w:eastAsia="Calibri" w:cs="Times New Roman"/>
        </w:rPr>
      </w:pPr>
    </w:p>
    <w:p w:rsidR="00D57F24" w:rsidRDefault="00D57F24" w:rsidP="00D57F24">
      <w:pPr>
        <w:spacing w:after="0" w:line="240" w:lineRule="auto"/>
        <w:rPr>
          <w:rFonts w:eastAsia="Calibri" w:cs="Times New Roman"/>
        </w:rPr>
      </w:pPr>
    </w:p>
    <w:p w:rsidR="00D57F24" w:rsidRDefault="00D57F24" w:rsidP="00D57F24">
      <w:pPr>
        <w:spacing w:after="0" w:line="240" w:lineRule="auto"/>
        <w:rPr>
          <w:rFonts w:eastAsia="Calibri" w:cs="Times New Roman"/>
        </w:rPr>
      </w:pPr>
    </w:p>
    <w:p w:rsidR="00D57F24" w:rsidRDefault="00D57F24" w:rsidP="00D57F24">
      <w:pPr>
        <w:spacing w:after="0" w:line="240" w:lineRule="auto"/>
        <w:rPr>
          <w:rFonts w:eastAsia="Calibri" w:cs="Times New Roman"/>
        </w:rPr>
      </w:pPr>
    </w:p>
    <w:p w:rsidR="00D57F24" w:rsidRDefault="00D57F24" w:rsidP="00D57F24">
      <w:pPr>
        <w:spacing w:after="0" w:line="240" w:lineRule="auto"/>
        <w:rPr>
          <w:rFonts w:eastAsia="Calibri" w:cs="Times New Roman"/>
        </w:rPr>
      </w:pPr>
    </w:p>
    <w:p w:rsidR="00D57F24" w:rsidRDefault="00D57F24" w:rsidP="00D57F24">
      <w:pPr>
        <w:spacing w:after="0" w:line="240" w:lineRule="auto"/>
        <w:rPr>
          <w:rFonts w:eastAsia="Calibri" w:cs="Times New Roman"/>
        </w:rPr>
      </w:pPr>
    </w:p>
    <w:p w:rsidR="00D57F24" w:rsidRDefault="00D57F24" w:rsidP="00D57F24">
      <w:pPr>
        <w:spacing w:after="0" w:line="240" w:lineRule="auto"/>
        <w:rPr>
          <w:rFonts w:eastAsia="Calibri" w:cs="Times New Roman"/>
        </w:rPr>
      </w:pPr>
    </w:p>
    <w:p w:rsidR="00D57F24" w:rsidRDefault="00D57F24" w:rsidP="00D57F24">
      <w:pPr>
        <w:spacing w:after="0" w:line="240" w:lineRule="auto"/>
        <w:rPr>
          <w:rFonts w:eastAsia="Calibri" w:cs="Times New Roman"/>
        </w:rPr>
      </w:pPr>
    </w:p>
    <w:p w:rsidR="00D57F24" w:rsidRDefault="00D57F24" w:rsidP="00D57F24">
      <w:pPr>
        <w:rPr>
          <w:rFonts w:eastAsia="Calibri" w:cs="Times New Roman"/>
        </w:rPr>
      </w:pPr>
      <w:r w:rsidRPr="00201157">
        <w:rPr>
          <w:rFonts w:eastAsia="Calibri" w:cs="Times New Roman"/>
        </w:rPr>
        <w:t xml:space="preserve">En esta gran región  industrial, se destaca Alemania, la principal potencia en Europa. Constituye la cuarta economía del mundo (tras Estados Unidos, China y Japón) por el volumen de su producción y de exportación mundial. </w:t>
      </w:r>
    </w:p>
    <w:p w:rsidR="00D57F24" w:rsidRDefault="00D57F24" w:rsidP="00D57F24">
      <w:pPr>
        <w:rPr>
          <w:rFonts w:cs="Times New Roman"/>
          <w:szCs w:val="24"/>
        </w:rPr>
      </w:pPr>
      <w:r w:rsidRPr="00D57F24">
        <w:rPr>
          <w:rFonts w:cs="Times New Roman"/>
          <w:szCs w:val="24"/>
        </w:rPr>
        <w:t>La competitividad internacional de la economía alemana deriva no solo de grandes empresas como  Siemens, Volkswagen, Allianz (servicios financieros, bancarios y aseguradoras), SAP (productos informáticos), Bayer (industria farmacéutica) o BASF (empresa química), sino que se asienta asimismo en decenas de miles de pequeñas y</w:t>
      </w:r>
      <w:r>
        <w:rPr>
          <w:rFonts w:cs="Times New Roman"/>
          <w:szCs w:val="24"/>
        </w:rPr>
        <w:t xml:space="preserve"> </w:t>
      </w:r>
      <w:r w:rsidRPr="00201157">
        <w:rPr>
          <w:rFonts w:cs="Times New Roman"/>
          <w:szCs w:val="24"/>
        </w:rPr>
        <w:t>medianas empresas (Pymes) que tienen hasta 500 trabajadores cada una y que dotan plazas de aprendizaje a jóvenes</w:t>
      </w:r>
      <w:r w:rsidR="00C54260">
        <w:rPr>
          <w:rFonts w:cs="Times New Roman"/>
          <w:szCs w:val="24"/>
        </w:rPr>
        <w:t>.</w:t>
      </w:r>
    </w:p>
    <w:p w:rsidR="00C54260" w:rsidRDefault="00C54260" w:rsidP="00D57F24">
      <w:pPr>
        <w:rPr>
          <w:rFonts w:cs="Times New Roman"/>
          <w:szCs w:val="24"/>
        </w:rPr>
      </w:pPr>
      <w:r w:rsidRPr="00717CDA">
        <w:rPr>
          <w:rFonts w:cs="Times New Roman"/>
          <w:szCs w:val="24"/>
        </w:rPr>
        <w:t>La industria genera en Alemania aproximadamente el 37% del PBI (Producto Bruto Interno) y 5 millones de puestos de trabajo. Alemania está especializada en el desarrollo y la fabricación de bienes indu</w:t>
      </w:r>
      <w:r>
        <w:rPr>
          <w:rFonts w:cs="Times New Roman"/>
          <w:szCs w:val="24"/>
        </w:rPr>
        <w:t>striales complejos. Las principales ramas industriales son la automotriz</w:t>
      </w:r>
      <w:r w:rsidRPr="00717CDA">
        <w:rPr>
          <w:rFonts w:cs="Times New Roman"/>
          <w:szCs w:val="24"/>
        </w:rPr>
        <w:t>, la ingen</w:t>
      </w:r>
      <w:r>
        <w:rPr>
          <w:rFonts w:cs="Times New Roman"/>
          <w:szCs w:val="24"/>
        </w:rPr>
        <w:t>iería mecánica, la electrónica</w:t>
      </w:r>
      <w:r w:rsidRPr="00717CDA">
        <w:rPr>
          <w:rFonts w:cs="Times New Roman"/>
          <w:szCs w:val="24"/>
        </w:rPr>
        <w:t xml:space="preserve"> y la industria</w:t>
      </w:r>
    </w:p>
    <w:p w:rsidR="00C54260" w:rsidRDefault="00C54260" w:rsidP="00C54260">
      <w:pPr>
        <w:rPr>
          <w:rFonts w:cs="Times New Roman"/>
          <w:szCs w:val="24"/>
        </w:rPr>
      </w:pPr>
      <w:r w:rsidRPr="00717CDA">
        <w:rPr>
          <w:rFonts w:cs="Times New Roman"/>
          <w:szCs w:val="24"/>
        </w:rPr>
        <w:t xml:space="preserve">química. Solo en estos </w:t>
      </w:r>
      <w:r>
        <w:rPr>
          <w:rFonts w:cs="Times New Roman"/>
          <w:szCs w:val="24"/>
        </w:rPr>
        <w:t>cuatro rubros</w:t>
      </w:r>
      <w:r w:rsidRPr="00717CDA">
        <w:rPr>
          <w:rFonts w:cs="Times New Roman"/>
          <w:szCs w:val="24"/>
        </w:rPr>
        <w:t xml:space="preserve"> trabajan unos 2,9 millones de personas, que generan una facturación de más de 800.000 millones de euros.</w:t>
      </w:r>
    </w:p>
    <w:p w:rsidR="00C54260" w:rsidRDefault="00C54260" w:rsidP="00C54260">
      <w:pPr>
        <w:rPr>
          <w:rFonts w:ascii="Verdana" w:hAnsi="Verdana"/>
          <w:sz w:val="17"/>
          <w:szCs w:val="17"/>
        </w:rPr>
      </w:pPr>
      <w:r w:rsidRPr="00615049">
        <w:rPr>
          <w:rFonts w:cs="Times New Roman"/>
          <w:szCs w:val="24"/>
        </w:rPr>
        <w:lastRenderedPageBreak/>
        <w:t xml:space="preserve">Con un total </w:t>
      </w:r>
      <w:r>
        <w:rPr>
          <w:rFonts w:cs="Times New Roman"/>
          <w:szCs w:val="24"/>
        </w:rPr>
        <w:t xml:space="preserve">de seis fabricantes, a saber, </w:t>
      </w:r>
      <w:r w:rsidRPr="00423939">
        <w:rPr>
          <w:rFonts w:cs="Times New Roman"/>
          <w:szCs w:val="24"/>
        </w:rPr>
        <w:t>Volkswagen</w:t>
      </w:r>
      <w:r>
        <w:rPr>
          <w:rFonts w:cs="Times New Roman"/>
          <w:szCs w:val="24"/>
        </w:rPr>
        <w:t>, Audi (grupo</w:t>
      </w:r>
      <w:r w:rsidRPr="00F835FD">
        <w:rPr>
          <w:rFonts w:cs="Times New Roman"/>
          <w:szCs w:val="24"/>
        </w:rPr>
        <w:t xml:space="preserve"> </w:t>
      </w:r>
      <w:r w:rsidRPr="00423939">
        <w:rPr>
          <w:rFonts w:cs="Times New Roman"/>
          <w:szCs w:val="24"/>
        </w:rPr>
        <w:t>Volkswagen</w:t>
      </w:r>
      <w:r>
        <w:rPr>
          <w:rFonts w:cs="Times New Roman"/>
          <w:szCs w:val="24"/>
        </w:rPr>
        <w:t xml:space="preserve">) </w:t>
      </w:r>
      <w:r w:rsidRPr="00615049">
        <w:rPr>
          <w:rFonts w:cs="Times New Roman"/>
          <w:szCs w:val="24"/>
        </w:rPr>
        <w:t>BMW, Daimler</w:t>
      </w:r>
      <w:r>
        <w:rPr>
          <w:rFonts w:cs="Times New Roman"/>
          <w:szCs w:val="24"/>
        </w:rPr>
        <w:t xml:space="preserve"> (</w:t>
      </w:r>
      <w:r w:rsidRPr="00F835FD">
        <w:rPr>
          <w:rStyle w:val="st1"/>
          <w:rFonts w:cs="Times New Roman"/>
        </w:rPr>
        <w:t>Mercedes-Benz y Smart</w:t>
      </w:r>
      <w:r>
        <w:rPr>
          <w:rFonts w:cs="Times New Roman"/>
          <w:szCs w:val="24"/>
        </w:rPr>
        <w:t>), Porsche (grupo</w:t>
      </w:r>
      <w:r w:rsidRPr="00F835FD">
        <w:rPr>
          <w:rFonts w:cs="Times New Roman"/>
          <w:szCs w:val="24"/>
        </w:rPr>
        <w:t xml:space="preserve"> </w:t>
      </w:r>
      <w:r w:rsidRPr="00423939">
        <w:rPr>
          <w:rFonts w:cs="Times New Roman"/>
          <w:szCs w:val="24"/>
        </w:rPr>
        <w:t>Volkswagen</w:t>
      </w:r>
      <w:r w:rsidRPr="00615049">
        <w:rPr>
          <w:rFonts w:cs="Times New Roman"/>
          <w:szCs w:val="24"/>
        </w:rPr>
        <w:t>) y Opel (General Motors), Alemania figura, junto con Japón, China y EE.UU., entre los mayores fabricantes de automóviles del mundo, sobresaliendo en los</w:t>
      </w:r>
      <w:r>
        <w:rPr>
          <w:rFonts w:cs="Times New Roman"/>
          <w:szCs w:val="24"/>
        </w:rPr>
        <w:t xml:space="preserve"> segmentos de gama media y alta (de gran demanda en China y Estados Unidos).</w:t>
      </w:r>
      <w:r w:rsidRPr="00615049">
        <w:rPr>
          <w:rFonts w:cs="Times New Roman"/>
          <w:szCs w:val="24"/>
        </w:rPr>
        <w:t xml:space="preserve"> Aun así, los fabricantes alemanes se ven seriamente afectados por la crisis de ventas que vive el sector a nivel mundial. Para afrontar el futuro con garantías de éxito están trabajando intensamente en el desarrollo de motores ecológicos, inclusive una nueva generación de motores de gasóleo, híbridos y eléctricos</w:t>
      </w:r>
      <w:r>
        <w:rPr>
          <w:rFonts w:ascii="Verdana" w:hAnsi="Verdana"/>
          <w:sz w:val="17"/>
          <w:szCs w:val="17"/>
        </w:rPr>
        <w:t>.</w:t>
      </w:r>
    </w:p>
    <w:p w:rsidR="00924593" w:rsidRDefault="00924593" w:rsidP="00D57F24">
      <w:r>
        <w:rPr>
          <w:rFonts w:cs="Times New Roman"/>
          <w:noProof/>
          <w:szCs w:val="24"/>
          <w:lang w:eastAsia="es-AR"/>
        </w:rPr>
        <w:pict>
          <v:shape id="_x0000_s1148" type="#_x0000_t202" style="position:absolute;margin-left:261.45pt;margin-top:1.45pt;width:229.5pt;height:250.5pt;z-index:251745280">
            <v:textbox>
              <w:txbxContent>
                <w:p w:rsidR="00924593" w:rsidRDefault="00924593">
                  <w:r w:rsidRPr="00924593">
                    <w:drawing>
                      <wp:inline distT="0" distB="0" distL="0" distR="0">
                        <wp:extent cx="2657475" cy="3076575"/>
                        <wp:effectExtent l="19050" t="0" r="9525" b="0"/>
                        <wp:docPr id="20" name="19 Imagen" descr="Gm-map-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m-map-es.png"/>
                                <pic:cNvPicPr/>
                              </pic:nvPicPr>
                              <pic:blipFill>
                                <a:blip r:embed="rId11"/>
                                <a:stretch>
                                  <a:fillRect/>
                                </a:stretch>
                              </pic:blipFill>
                              <pic:spPr>
                                <a:xfrm>
                                  <a:off x="0" y="0"/>
                                  <a:ext cx="2662629" cy="3082542"/>
                                </a:xfrm>
                                <a:prstGeom prst="rect">
                                  <a:avLst/>
                                </a:prstGeom>
                                <a:noFill/>
                                <a:ln>
                                  <a:noFill/>
                                </a:ln>
                              </pic:spPr>
                            </pic:pic>
                          </a:graphicData>
                        </a:graphic>
                      </wp:inline>
                    </w:drawing>
                  </w:r>
                </w:p>
              </w:txbxContent>
            </v:textbox>
          </v:shape>
        </w:pict>
      </w:r>
      <w:r w:rsidR="00C54260">
        <w:rPr>
          <w:noProof/>
          <w:lang w:eastAsia="es-AR"/>
        </w:rPr>
        <w:pict>
          <v:shape id="_x0000_s1147" type="#_x0000_t202" style="position:absolute;margin-left:-2.65pt;margin-top:1.45pt;width:240.85pt;height:245.25pt;z-index:251744256" stroked="f">
            <v:textbox>
              <w:txbxContent>
                <w:p w:rsidR="00C54260" w:rsidRDefault="00C54260" w:rsidP="00C54260">
                  <w:r w:rsidRPr="009D3DAB">
                    <w:rPr>
                      <w:rFonts w:cs="Times New Roman"/>
                      <w:szCs w:val="24"/>
                    </w:rPr>
                    <w:t xml:space="preserve">Los principales polos económicos de Alemania son la Cuenca del Ruhr </w:t>
                  </w:r>
                  <w:r>
                    <w:rPr>
                      <w:rFonts w:cs="Times New Roman"/>
                      <w:szCs w:val="24"/>
                    </w:rPr>
                    <w:t xml:space="preserve">o región de Renania (a orillas del rio Rin) que es una gran productora de acero y concentra plantas automotrices, </w:t>
                  </w:r>
                  <w:r w:rsidRPr="009D3DAB">
                    <w:rPr>
                      <w:rFonts w:cs="Times New Roman"/>
                      <w:szCs w:val="24"/>
                    </w:rPr>
                    <w:t>las conurbaciones de Múnich y Stuttgart (alta tecnología, fabricación de automóviles)</w:t>
                  </w:r>
                  <w:r>
                    <w:rPr>
                      <w:rFonts w:cs="Times New Roman"/>
                      <w:szCs w:val="24"/>
                    </w:rPr>
                    <w:t>, Frankfurt</w:t>
                  </w:r>
                  <w:r w:rsidRPr="009D3DAB">
                    <w:rPr>
                      <w:rFonts w:cs="Times New Roman"/>
                      <w:szCs w:val="24"/>
                    </w:rPr>
                    <w:t xml:space="preserve"> (centro financiero</w:t>
                  </w:r>
                  <w:r>
                    <w:rPr>
                      <w:rFonts w:cs="Times New Roman"/>
                      <w:szCs w:val="24"/>
                    </w:rPr>
                    <w:t xml:space="preserve"> y fabricación de equipos electrónicos</w:t>
                  </w:r>
                  <w:r w:rsidRPr="009D3DAB">
                    <w:rPr>
                      <w:rFonts w:cs="Times New Roman"/>
                      <w:szCs w:val="24"/>
                    </w:rPr>
                    <w:t>), Colonia y Hamburgo (puerto, fabricac</w:t>
                  </w:r>
                  <w:r>
                    <w:rPr>
                      <w:rFonts w:cs="Times New Roman"/>
                      <w:szCs w:val="24"/>
                    </w:rPr>
                    <w:t>ión de productos químicos, del Airbus) en Hannover hay plantas siderúrgicas, y automotrices.</w:t>
                  </w:r>
                </w:p>
              </w:txbxContent>
            </v:textbox>
          </v:shape>
        </w:pict>
      </w:r>
    </w:p>
    <w:p w:rsidR="00924593" w:rsidRPr="00924593" w:rsidRDefault="00924593" w:rsidP="00924593"/>
    <w:p w:rsidR="00924593" w:rsidRPr="00924593" w:rsidRDefault="00924593" w:rsidP="00924593"/>
    <w:p w:rsidR="00924593" w:rsidRPr="00924593" w:rsidRDefault="00924593" w:rsidP="00924593"/>
    <w:p w:rsidR="00924593" w:rsidRPr="00924593" w:rsidRDefault="00924593" w:rsidP="00924593"/>
    <w:p w:rsidR="00924593" w:rsidRPr="00924593" w:rsidRDefault="00924593" w:rsidP="00924593"/>
    <w:p w:rsidR="00924593" w:rsidRPr="00924593" w:rsidRDefault="00924593" w:rsidP="00924593"/>
    <w:p w:rsidR="00924593" w:rsidRPr="00924593" w:rsidRDefault="00924593" w:rsidP="00924593"/>
    <w:p w:rsidR="00924593" w:rsidRPr="00924593" w:rsidRDefault="00924593" w:rsidP="00924593"/>
    <w:p w:rsidR="00924593" w:rsidRDefault="00924593" w:rsidP="00924593"/>
    <w:p w:rsidR="00C54260" w:rsidRDefault="00C54260" w:rsidP="00924593">
      <w:pPr>
        <w:jc w:val="center"/>
      </w:pPr>
    </w:p>
    <w:p w:rsidR="00924593" w:rsidRPr="005B054D" w:rsidRDefault="00924593" w:rsidP="00924593">
      <w:pPr>
        <w:rPr>
          <w:u w:val="single"/>
        </w:rPr>
      </w:pPr>
      <w:r w:rsidRPr="005B054D">
        <w:rPr>
          <w:rFonts w:ascii="Copperplate Gothic Bold" w:hAnsi="Copperplate Gothic Bold"/>
          <w:u w:val="single"/>
        </w:rPr>
        <w:t>Alemania tiene graves problemas con la natalidad</w:t>
      </w:r>
    </w:p>
    <w:p w:rsidR="00924593" w:rsidRPr="005B054D" w:rsidRDefault="00924593" w:rsidP="00924593">
      <w:pPr>
        <w:rPr>
          <w:rStyle w:val="subtitle-author"/>
          <w:sz w:val="20"/>
          <w:szCs w:val="20"/>
        </w:rPr>
      </w:pPr>
      <w:r w:rsidRPr="00615D0D">
        <w:rPr>
          <w:rStyle w:val="subtitle-author"/>
          <w:sz w:val="20"/>
          <w:szCs w:val="20"/>
        </w:rPr>
        <w:t>(</w:t>
      </w:r>
      <w:hyperlink r:id="rId12" w:history="1">
        <w:r w:rsidRPr="00615D0D">
          <w:rPr>
            <w:rStyle w:val="Hipervnculo"/>
            <w:color w:val="auto"/>
            <w:sz w:val="20"/>
            <w:szCs w:val="20"/>
          </w:rPr>
          <w:t>http://pequelia.es/81871/alemania-tiene-graves-problemas-con-la-natalidad</w:t>
        </w:r>
      </w:hyperlink>
      <w:r w:rsidRPr="00FA3FC7">
        <w:rPr>
          <w:rStyle w:val="subtitle-author"/>
          <w:sz w:val="20"/>
          <w:szCs w:val="20"/>
        </w:rPr>
        <w:t>).</w:t>
      </w:r>
      <w:r w:rsidRPr="00FA3FC7">
        <w:rPr>
          <w:rStyle w:val="subtitle-author"/>
        </w:rPr>
        <w:t xml:space="preserve"> /</w:t>
      </w:r>
      <w:r>
        <w:rPr>
          <w:rStyle w:val="subtitle-author"/>
        </w:rPr>
        <w:t xml:space="preserve">  10 de octubre de 2012  </w:t>
      </w:r>
    </w:p>
    <w:p w:rsidR="00924593" w:rsidRPr="00615D0D" w:rsidRDefault="00924593" w:rsidP="00924593">
      <w:r>
        <w:t>Se habla mucho de la economía alemana definiéndola como una locomotora, sin embargo, en lo que respecta a natalidad se puede considerar una tortuga, al menos así se puede deducir después de dar un vistazo al anuario estadístico del 2012 que ha publicado la Oficina Federal de Estadísticas (…) Según su informe, Alemania cuenta con la población más vieja de toda Europa y es la segunda más vieja de todo el mundo. A juzgar por los datos que ofrece el informe, actualmente</w:t>
      </w:r>
      <w:r w:rsidRPr="00FA3FC7">
        <w:t xml:space="preserve"> </w:t>
      </w:r>
      <w:r w:rsidRPr="00615D0D">
        <w:rPr>
          <w:rStyle w:val="Textoennegrita"/>
          <w:b w:val="0"/>
        </w:rPr>
        <w:t>Alemania tiene graves problemas con la natalidad</w:t>
      </w:r>
      <w:r w:rsidRPr="00615D0D">
        <w:t>.</w:t>
      </w:r>
    </w:p>
    <w:p w:rsidR="00924593" w:rsidRPr="00615D0D" w:rsidRDefault="00924593" w:rsidP="00924593">
      <w:r w:rsidRPr="00615D0D">
        <w:t xml:space="preserve">Podemos leer datos correspondientes al año 2010 indicando que en aquel entonces, solamente el 13,5% de la población era menor de 15 años, o lo que es igual uno de cada siete habitantes era menor de esa edad, una </w:t>
      </w:r>
      <w:r w:rsidRPr="00615D0D">
        <w:rPr>
          <w:rStyle w:val="Textoennegrita"/>
          <w:b w:val="0"/>
        </w:rPr>
        <w:t>natalidad muy reducida</w:t>
      </w:r>
      <w:r w:rsidRPr="00615D0D">
        <w:t xml:space="preserve">, si esta tendencia se mantiene será un país con demasiadas personas mayores y muy pocas jóvenes para mantener la economía y el estatus actual. En el informe se indica que esta es una de las razones por las que muchas personas mayores de 65 años siguen trabajando, la tasa de empleo de las mujeres con edades comprendidas entre los 60 y los 64 años se ha triplicado en apenas 10 años y del mismo modo también se ha duplicado en los hombres en ese segmento de edad. A esto podríamos añadir que ahora se entiende mejor por que todos los jóvenes españoles o de otras nacionalidades que quieren trabajar en </w:t>
      </w:r>
      <w:r w:rsidRPr="00615D0D">
        <w:rPr>
          <w:rStyle w:val="Textoennegrita"/>
          <w:b w:val="0"/>
        </w:rPr>
        <w:t>Alemania</w:t>
      </w:r>
      <w:r w:rsidRPr="00615D0D">
        <w:t xml:space="preserve"> son tan bien recibidos.</w:t>
      </w:r>
      <w:r w:rsidRPr="00615D0D">
        <w:br/>
        <w:t>En lo que respecta a natalidad, en Alemania nacen ocho niños por cada mil habitantes (…) Con los datos facilitados por la oficina alemana se puede deducir que la solución que puso en marcha el gobierno alemán hace algunos años no ha servido de nada, en el año 2009 habían conseguido remontar el índice de nacimientos estableciéndose en 1’6 niños por mujer, mejores datos que los actuales, pero recordemos que para un buen funcionamiento y reemplazo generacional esta tasa debería situarse en un 2’1,</w:t>
      </w:r>
    </w:p>
    <w:p w:rsidR="00924593" w:rsidRPr="00615D0D" w:rsidRDefault="00924593" w:rsidP="00924593">
      <w:r w:rsidRPr="00615D0D">
        <w:lastRenderedPageBreak/>
        <w:t xml:space="preserve">Lo cierto es que el problema que sufre el país no es nuevo, llevan arrastrando un </w:t>
      </w:r>
      <w:r w:rsidRPr="00615D0D">
        <w:rPr>
          <w:rStyle w:val="Textoennegrita"/>
          <w:b w:val="0"/>
        </w:rPr>
        <w:t>bajo índice de natalidad desde hace 40 años</w:t>
      </w:r>
      <w:r w:rsidRPr="00615D0D">
        <w:t>, en aquel entonces la natalidad no se situaba en una tasa que garantizara el reemplazo generacional. Actualmente el promedio de nacimientos se establece en un 1,4 niños por mujer, el índice se mantiene estable pero no hay ninguna garantía de ello, puede producirse un cambio y sufrir una recesión mayor, quizá el gobierno del país deba replantearse la política de natalidad y no lanzar soluciones como el denominado “</w:t>
      </w:r>
      <w:hyperlink r:id="rId13" w:history="1">
        <w:r w:rsidRPr="00615D0D">
          <w:rPr>
            <w:rStyle w:val="Hipervnculo"/>
            <w:color w:val="000000" w:themeColor="text1"/>
          </w:rPr>
          <w:t>permiso de abuelidad</w:t>
        </w:r>
      </w:hyperlink>
      <w:r w:rsidRPr="00615D0D">
        <w:rPr>
          <w:color w:val="000000" w:themeColor="text1"/>
        </w:rPr>
        <w:t>” o las “</w:t>
      </w:r>
      <w:hyperlink r:id="rId14" w:history="1">
        <w:r w:rsidRPr="00615D0D">
          <w:rPr>
            <w:rStyle w:val="Hipervnculo"/>
            <w:color w:val="000000" w:themeColor="text1"/>
          </w:rPr>
          <w:t>guarderías nocturnas gratuitas</w:t>
        </w:r>
      </w:hyperlink>
      <w:r w:rsidRPr="00615D0D">
        <w:rPr>
          <w:color w:val="000000" w:themeColor="text1"/>
        </w:rPr>
        <w:t>”</w:t>
      </w:r>
      <w:r w:rsidRPr="00615D0D">
        <w:t xml:space="preserve"> a fin de que los padres puedan tener más momentos de intimidad, claro que esta solución es de carácter privado, las guarderías constatan el problema e intentan aportar su granito de arena.</w:t>
      </w:r>
    </w:p>
    <w:p w:rsidR="00924593" w:rsidRPr="00615D0D" w:rsidRDefault="00924593" w:rsidP="00924593">
      <w:r w:rsidRPr="00615D0D">
        <w:t>El número de familias se reduce y aumenta el número de hijos que no se han emancipado, por otro lado, la mayoría de las parejas no tienen hijos, hasta el 70% de ellas no han concebido un bebé. Si a todos los factores citados, añadimos que la esperanza de vida se ha incrementado, en unos años Alemania podrá tener mucho dinero pero carecerá de uno de los bienes más preciados, la juventud con la que garantizar el buen ritmo del país</w:t>
      </w:r>
    </w:p>
    <w:p w:rsidR="00924593" w:rsidRPr="00924593" w:rsidRDefault="00615D0D" w:rsidP="00924593">
      <w:pPr>
        <w:jc w:val="center"/>
      </w:pPr>
      <w:r w:rsidRPr="00615D0D">
        <w:rPr>
          <w:rFonts w:cs="Times New Roman"/>
          <w:noProof/>
          <w:szCs w:val="24"/>
          <w:lang w:val="es-ES" w:eastAsia="es-ES"/>
        </w:rPr>
        <w:pict>
          <v:shape id="_x0000_s1149" type="#_x0000_t202" style="position:absolute;left:0;text-align:left;margin-left:-23.55pt;margin-top:37.25pt;width:495.85pt;height:220.5pt;z-index:251747328" fillcolor="#c2d69b [1942]">
            <v:fill r:id="rId15" o:title="Horizontal oscura" opacity="35389f" o:opacity2="35389f" type="pattern"/>
            <v:textbox>
              <w:txbxContent>
                <w:p w:rsidR="00615D0D" w:rsidRPr="002C78D2" w:rsidRDefault="00924593" w:rsidP="00615D0D">
                  <w:pPr>
                    <w:spacing w:after="0"/>
                    <w:jc w:val="center"/>
                    <w:rPr>
                      <w:b/>
                      <w:sz w:val="22"/>
                    </w:rPr>
                  </w:pPr>
                  <w:r w:rsidRPr="002C78D2">
                    <w:rPr>
                      <w:b/>
                      <w:sz w:val="22"/>
                    </w:rPr>
                    <w:t xml:space="preserve">Texto y cartografía de uso escolar realizado por la profesora Rosana Rodríguez, </w:t>
                  </w:r>
                </w:p>
                <w:p w:rsidR="00924593" w:rsidRDefault="00924593" w:rsidP="00615D0D">
                  <w:pPr>
                    <w:spacing w:after="0"/>
                    <w:jc w:val="center"/>
                    <w:rPr>
                      <w:b/>
                      <w:sz w:val="22"/>
                    </w:rPr>
                  </w:pPr>
                  <w:r w:rsidRPr="002C78D2">
                    <w:rPr>
                      <w:b/>
                      <w:sz w:val="22"/>
                    </w:rPr>
                    <w:t>en base a la siguiente bibliografía y webgrafia:</w:t>
                  </w:r>
                </w:p>
                <w:p w:rsidR="002C78D2" w:rsidRPr="00615D0D" w:rsidRDefault="002C78D2" w:rsidP="00615D0D">
                  <w:pPr>
                    <w:spacing w:after="0"/>
                    <w:jc w:val="center"/>
                    <w:rPr>
                      <w:b/>
                      <w:szCs w:val="24"/>
                    </w:rPr>
                  </w:pPr>
                </w:p>
                <w:p w:rsidR="00924593" w:rsidRPr="00EF6221" w:rsidRDefault="00924593" w:rsidP="00924593">
                  <w:pPr>
                    <w:numPr>
                      <w:ilvl w:val="0"/>
                      <w:numId w:val="18"/>
                    </w:numPr>
                    <w:spacing w:after="0" w:line="240" w:lineRule="auto"/>
                    <w:rPr>
                      <w:sz w:val="22"/>
                    </w:rPr>
                  </w:pPr>
                  <w:r w:rsidRPr="00EF6221">
                    <w:rPr>
                      <w:sz w:val="22"/>
                    </w:rPr>
                    <w:t xml:space="preserve">Rossi Floreal (1969) </w:t>
                  </w:r>
                  <w:r w:rsidRPr="00EF6221">
                    <w:rPr>
                      <w:i/>
                      <w:sz w:val="22"/>
                    </w:rPr>
                    <w:t>Geografía Europa y Oceanía</w:t>
                  </w:r>
                  <w:r w:rsidRPr="00EF6221">
                    <w:rPr>
                      <w:sz w:val="22"/>
                    </w:rPr>
                    <w:t>. Buenos Aires, editorial Stella, decima edición.</w:t>
                  </w:r>
                </w:p>
                <w:p w:rsidR="00924593" w:rsidRPr="00EF6221" w:rsidRDefault="00924593" w:rsidP="00924593">
                  <w:pPr>
                    <w:numPr>
                      <w:ilvl w:val="0"/>
                      <w:numId w:val="18"/>
                    </w:numPr>
                    <w:spacing w:after="0" w:line="240" w:lineRule="auto"/>
                    <w:rPr>
                      <w:sz w:val="22"/>
                    </w:rPr>
                  </w:pPr>
                  <w:r w:rsidRPr="00EF6221">
                    <w:rPr>
                      <w:sz w:val="22"/>
                    </w:rPr>
                    <w:t xml:space="preserve">Insogna Elsa y Galarza de García Miguel, Clara (1987) </w:t>
                  </w:r>
                  <w:r w:rsidRPr="00EF6221">
                    <w:rPr>
                      <w:i/>
                      <w:sz w:val="22"/>
                    </w:rPr>
                    <w:t>Geografía de Europa y Oceanía</w:t>
                  </w:r>
                  <w:r w:rsidRPr="00EF6221">
                    <w:rPr>
                      <w:sz w:val="22"/>
                    </w:rPr>
                    <w:t>. Buenos Aires, editorial Estrada.</w:t>
                  </w:r>
                </w:p>
                <w:p w:rsidR="00924593" w:rsidRPr="00EF6221" w:rsidRDefault="00924593" w:rsidP="00924593">
                  <w:pPr>
                    <w:numPr>
                      <w:ilvl w:val="0"/>
                      <w:numId w:val="18"/>
                    </w:numPr>
                    <w:spacing w:after="0" w:line="240" w:lineRule="auto"/>
                    <w:rPr>
                      <w:sz w:val="22"/>
                    </w:rPr>
                  </w:pPr>
                  <w:r w:rsidRPr="00EF6221">
                    <w:rPr>
                      <w:sz w:val="22"/>
                    </w:rPr>
                    <w:t xml:space="preserve">Bertoncello, Rodolfo y otros (1996) </w:t>
                  </w:r>
                  <w:r w:rsidRPr="00EF6221">
                    <w:rPr>
                      <w:i/>
                      <w:sz w:val="22"/>
                    </w:rPr>
                    <w:t>Geografía. Sociedades y espacios de Europa, Oceanía, Asia y África</w:t>
                  </w:r>
                  <w:r w:rsidRPr="00EF6221">
                    <w:rPr>
                      <w:sz w:val="22"/>
                    </w:rPr>
                    <w:t>. Buenos Aires, editorial Santillana.</w:t>
                  </w:r>
                </w:p>
                <w:p w:rsidR="00924593" w:rsidRPr="00EF6221" w:rsidRDefault="00924593" w:rsidP="00924593">
                  <w:pPr>
                    <w:numPr>
                      <w:ilvl w:val="0"/>
                      <w:numId w:val="18"/>
                    </w:numPr>
                    <w:spacing w:after="0" w:line="240" w:lineRule="auto"/>
                    <w:rPr>
                      <w:sz w:val="22"/>
                    </w:rPr>
                  </w:pPr>
                  <w:r w:rsidRPr="00EF6221">
                    <w:rPr>
                      <w:sz w:val="22"/>
                    </w:rPr>
                    <w:t xml:space="preserve">Lorenzini Horacio y otros (1991) </w:t>
                  </w:r>
                  <w:r w:rsidRPr="00EF6221">
                    <w:rPr>
                      <w:i/>
                      <w:sz w:val="22"/>
                    </w:rPr>
                    <w:t>Geografía 2</w:t>
                  </w:r>
                  <w:r w:rsidRPr="00EF6221">
                    <w:rPr>
                      <w:sz w:val="22"/>
                    </w:rPr>
                    <w:t>.Buenos Aires, editorial A-Z, Serie Plata.</w:t>
                  </w:r>
                </w:p>
                <w:p w:rsidR="00924593" w:rsidRPr="00615D0D" w:rsidRDefault="00924593" w:rsidP="00924593">
                  <w:pPr>
                    <w:rPr>
                      <w:sz w:val="22"/>
                    </w:rPr>
                  </w:pPr>
                  <w:r w:rsidRPr="00EF6221">
                    <w:rPr>
                      <w:sz w:val="22"/>
                    </w:rPr>
                    <w:t xml:space="preserve">            Pavicich </w:t>
                  </w:r>
                  <w:r w:rsidRPr="00615D0D">
                    <w:rPr>
                      <w:sz w:val="22"/>
                    </w:rPr>
                    <w:t xml:space="preserve">Mónica y otros (1988) </w:t>
                  </w:r>
                  <w:r w:rsidRPr="00615D0D">
                    <w:rPr>
                      <w:i/>
                      <w:sz w:val="22"/>
                    </w:rPr>
                    <w:t>Geografía 2</w:t>
                  </w:r>
                  <w:r w:rsidRPr="00615D0D">
                    <w:rPr>
                      <w:sz w:val="22"/>
                    </w:rPr>
                    <w:t>. Buenos Aires, editorial Santillana.</w:t>
                  </w:r>
                </w:p>
                <w:p w:rsidR="00924593" w:rsidRPr="00615D0D" w:rsidRDefault="00924593" w:rsidP="00924593">
                  <w:pPr>
                    <w:pStyle w:val="Prrafodelista"/>
                    <w:numPr>
                      <w:ilvl w:val="0"/>
                      <w:numId w:val="28"/>
                    </w:numPr>
                    <w:rPr>
                      <w:sz w:val="22"/>
                    </w:rPr>
                  </w:pPr>
                  <w:r w:rsidRPr="00615D0D">
                    <w:rPr>
                      <w:rFonts w:cs="Times New Roman"/>
                      <w:sz w:val="22"/>
                    </w:rPr>
                    <w:t>La actualidad de Alemania: (</w:t>
                  </w:r>
                  <w:hyperlink r:id="rId16" w:history="1">
                    <w:r w:rsidRPr="00615D0D">
                      <w:rPr>
                        <w:rStyle w:val="Hipervnculo"/>
                        <w:rFonts w:cs="Times New Roman"/>
                        <w:color w:val="auto"/>
                        <w:sz w:val="22"/>
                      </w:rPr>
                      <w:t>http://www.tatsachen-ueber-deutschland.de/es.html</w:t>
                    </w:r>
                  </w:hyperlink>
                  <w:r w:rsidRPr="00615D0D">
                    <w:rPr>
                      <w:rFonts w:cs="Times New Roman"/>
                      <w:sz w:val="22"/>
                    </w:rPr>
                    <w:t>)</w:t>
                  </w:r>
                </w:p>
                <w:p w:rsidR="00924593" w:rsidRPr="00615D0D" w:rsidRDefault="00924593" w:rsidP="00924593">
                  <w:pPr>
                    <w:pStyle w:val="Prrafodelista"/>
                    <w:numPr>
                      <w:ilvl w:val="0"/>
                      <w:numId w:val="28"/>
                    </w:numPr>
                    <w:rPr>
                      <w:rStyle w:val="subtitle-author"/>
                      <w:sz w:val="22"/>
                    </w:rPr>
                  </w:pPr>
                  <w:r w:rsidRPr="00615D0D">
                    <w:rPr>
                      <w:rStyle w:val="subtitle-author"/>
                      <w:sz w:val="22"/>
                    </w:rPr>
                    <w:t>Alemania tiene graves problemas con la natalidad: (</w:t>
                  </w:r>
                  <w:hyperlink r:id="rId17" w:history="1">
                    <w:r w:rsidRPr="00615D0D">
                      <w:rPr>
                        <w:rStyle w:val="Hipervnculo"/>
                        <w:color w:val="auto"/>
                        <w:sz w:val="22"/>
                      </w:rPr>
                      <w:t>http://pequelia.es/81871/alemania-tiene-graves-problemas-con-la-natalidad</w:t>
                    </w:r>
                  </w:hyperlink>
                  <w:r w:rsidRPr="00615D0D">
                    <w:rPr>
                      <w:rStyle w:val="subtitle-author"/>
                      <w:sz w:val="22"/>
                    </w:rPr>
                    <w:t>).</w:t>
                  </w:r>
                </w:p>
                <w:p w:rsidR="00924593" w:rsidRPr="00615D0D" w:rsidRDefault="00924593" w:rsidP="00924593">
                  <w:pPr>
                    <w:pStyle w:val="Prrafodelista"/>
                    <w:numPr>
                      <w:ilvl w:val="0"/>
                      <w:numId w:val="28"/>
                    </w:numPr>
                    <w:rPr>
                      <w:szCs w:val="24"/>
                    </w:rPr>
                  </w:pPr>
                  <w:hyperlink r:id="rId18" w:history="1">
                    <w:r w:rsidRPr="00615D0D">
                      <w:rPr>
                        <w:rStyle w:val="Hipervnculo"/>
                        <w:color w:val="auto"/>
                        <w:sz w:val="22"/>
                      </w:rPr>
                      <w:t>http://es.wikipedia.org</w:t>
                    </w:r>
                  </w:hyperlink>
                </w:p>
                <w:p w:rsidR="00924593" w:rsidRDefault="00924593" w:rsidP="00924593">
                  <w:pPr>
                    <w:pStyle w:val="Prrafodelista"/>
                  </w:pPr>
                </w:p>
              </w:txbxContent>
            </v:textbox>
          </v:shape>
        </w:pict>
      </w:r>
    </w:p>
    <w:sectPr w:rsidR="00924593" w:rsidRPr="00924593" w:rsidSect="00933B19">
      <w:headerReference w:type="default" r:id="rId19"/>
      <w:footerReference w:type="default" r:id="rId20"/>
      <w:pgSz w:w="12242" w:h="20163" w:code="5"/>
      <w:pgMar w:top="1417" w:right="1701" w:bottom="141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7C81" w:rsidRDefault="00767C81" w:rsidP="005E235F">
      <w:pPr>
        <w:spacing w:after="0" w:line="240" w:lineRule="auto"/>
      </w:pPr>
      <w:r>
        <w:separator/>
      </w:r>
    </w:p>
  </w:endnote>
  <w:endnote w:type="continuationSeparator" w:id="0">
    <w:p w:rsidR="00767C81" w:rsidRDefault="00767C81" w:rsidP="005E23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pperplate Gothic Bold">
    <w:panose1 w:val="020E0705020206020404"/>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BA3" w:rsidRDefault="00B35BA3">
    <w:pPr>
      <w:pStyle w:val="Piedepgina"/>
    </w:pPr>
  </w:p>
  <w:p w:rsidR="00B35BA3" w:rsidRDefault="00B35BA3">
    <w:pPr>
      <w:pStyle w:val="Piedepgina"/>
    </w:pPr>
  </w:p>
  <w:p w:rsidR="00B35BA3" w:rsidRDefault="00B35BA3">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7C81" w:rsidRDefault="00767C81" w:rsidP="005E235F">
      <w:pPr>
        <w:spacing w:after="0" w:line="240" w:lineRule="auto"/>
      </w:pPr>
      <w:r>
        <w:separator/>
      </w:r>
    </w:p>
  </w:footnote>
  <w:footnote w:type="continuationSeparator" w:id="0">
    <w:p w:rsidR="00767C81" w:rsidRDefault="00767C81" w:rsidP="005E235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6750207"/>
      <w:docPartObj>
        <w:docPartGallery w:val="Page Numbers (Top of Page)"/>
        <w:docPartUnique/>
      </w:docPartObj>
    </w:sdtPr>
    <w:sdtContent>
      <w:p w:rsidR="00B35BA3" w:rsidRDefault="002C78D2">
        <w:pPr>
          <w:pStyle w:val="Encabezado"/>
          <w:jc w:val="center"/>
        </w:pPr>
        <w:r>
          <w:rPr>
            <w:b/>
            <w:color w:val="5F497A" w:themeColor="accent4" w:themeShade="BF"/>
            <w:sz w:val="32"/>
            <w:szCs w:val="32"/>
          </w:rPr>
          <w:t>Pág.</w:t>
        </w:r>
        <w:r w:rsidR="00B35BA3" w:rsidRPr="00783F2F">
          <w:rPr>
            <w:b/>
            <w:color w:val="5F497A" w:themeColor="accent4" w:themeShade="BF"/>
            <w:sz w:val="32"/>
            <w:szCs w:val="32"/>
          </w:rPr>
          <w:t xml:space="preserve"> </w:t>
        </w:r>
        <w:r w:rsidR="00924D21" w:rsidRPr="00783F2F">
          <w:rPr>
            <w:b/>
            <w:color w:val="5F497A" w:themeColor="accent4" w:themeShade="BF"/>
            <w:sz w:val="32"/>
            <w:szCs w:val="32"/>
          </w:rPr>
          <w:fldChar w:fldCharType="begin"/>
        </w:r>
        <w:r w:rsidR="00B35BA3" w:rsidRPr="00783F2F">
          <w:rPr>
            <w:b/>
            <w:color w:val="5F497A" w:themeColor="accent4" w:themeShade="BF"/>
            <w:sz w:val="32"/>
            <w:szCs w:val="32"/>
          </w:rPr>
          <w:instrText>PAGE</w:instrText>
        </w:r>
        <w:r w:rsidR="00924D21" w:rsidRPr="00783F2F">
          <w:rPr>
            <w:b/>
            <w:color w:val="5F497A" w:themeColor="accent4" w:themeShade="BF"/>
            <w:sz w:val="32"/>
            <w:szCs w:val="32"/>
          </w:rPr>
          <w:fldChar w:fldCharType="separate"/>
        </w:r>
        <w:r w:rsidR="00E6678E">
          <w:rPr>
            <w:b/>
            <w:noProof/>
            <w:color w:val="5F497A" w:themeColor="accent4" w:themeShade="BF"/>
            <w:sz w:val="32"/>
            <w:szCs w:val="32"/>
          </w:rPr>
          <w:t>6</w:t>
        </w:r>
        <w:r w:rsidR="00924D21" w:rsidRPr="00783F2F">
          <w:rPr>
            <w:b/>
            <w:color w:val="5F497A" w:themeColor="accent4" w:themeShade="BF"/>
            <w:sz w:val="32"/>
            <w:szCs w:val="32"/>
          </w:rPr>
          <w:fldChar w:fldCharType="end"/>
        </w:r>
        <w:r>
          <w:rPr>
            <w:b/>
            <w:color w:val="5F497A" w:themeColor="accent4" w:themeShade="BF"/>
            <w:sz w:val="32"/>
            <w:szCs w:val="32"/>
          </w:rPr>
          <w:t xml:space="preserve"> </w:t>
        </w:r>
      </w:p>
    </w:sdtContent>
  </w:sdt>
  <w:p w:rsidR="00B35BA3" w:rsidRDefault="00B35BA3">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2pt;height:12.75pt" o:bullet="t">
        <v:imagedata r:id="rId1" o:title="BD21302_"/>
      </v:shape>
    </w:pict>
  </w:numPicBullet>
  <w:abstractNum w:abstractNumId="0">
    <w:nsid w:val="08792CEA"/>
    <w:multiLevelType w:val="hybridMultilevel"/>
    <w:tmpl w:val="3320A0BA"/>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
    <w:nsid w:val="0B125BCD"/>
    <w:multiLevelType w:val="hybridMultilevel"/>
    <w:tmpl w:val="3B929CD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0C3A3B96"/>
    <w:multiLevelType w:val="hybridMultilevel"/>
    <w:tmpl w:val="343ADEF0"/>
    <w:lvl w:ilvl="0" w:tplc="0C0A000D">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0FB71AC1"/>
    <w:multiLevelType w:val="hybridMultilevel"/>
    <w:tmpl w:val="3320A0BA"/>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4">
    <w:nsid w:val="1E3B7ED0"/>
    <w:multiLevelType w:val="hybridMultilevel"/>
    <w:tmpl w:val="D8748E42"/>
    <w:lvl w:ilvl="0" w:tplc="2C0A000F">
      <w:start w:val="1"/>
      <w:numFmt w:val="decimal"/>
      <w:lvlText w:val="%1."/>
      <w:lvlJc w:val="left"/>
      <w:pPr>
        <w:tabs>
          <w:tab w:val="num" w:pos="720"/>
        </w:tabs>
        <w:ind w:left="720" w:hanging="360"/>
      </w:pPr>
      <w:rPr>
        <w:rFonts w:hint="default"/>
      </w:rPr>
    </w:lvl>
    <w:lvl w:ilvl="1" w:tplc="DBA86B36">
      <w:start w:val="1"/>
      <w:numFmt w:val="upperLetter"/>
      <w:lvlText w:val="%2)"/>
      <w:lvlJc w:val="left"/>
      <w:pPr>
        <w:tabs>
          <w:tab w:val="num" w:pos="502"/>
        </w:tabs>
        <w:ind w:left="502" w:hanging="360"/>
      </w:pPr>
      <w:rPr>
        <w:rFonts w:ascii="Times New Roman" w:eastAsiaTheme="minorHAnsi" w:hAnsi="Times New Roman" w:cstheme="minorBidi"/>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nsid w:val="1F937533"/>
    <w:multiLevelType w:val="hybridMultilevel"/>
    <w:tmpl w:val="872C0FD6"/>
    <w:lvl w:ilvl="0" w:tplc="B170B294">
      <w:start w:val="1"/>
      <w:numFmt w:val="upperLetter"/>
      <w:lvlText w:val="%1)"/>
      <w:lvlJc w:val="left"/>
      <w:pPr>
        <w:ind w:left="360" w:hanging="360"/>
      </w:pPr>
      <w:rPr>
        <w:rFonts w:hint="default"/>
      </w:rPr>
    </w:lvl>
    <w:lvl w:ilvl="1" w:tplc="2C0A0019" w:tentative="1">
      <w:start w:val="1"/>
      <w:numFmt w:val="lowerLetter"/>
      <w:lvlText w:val="%2."/>
      <w:lvlJc w:val="left"/>
      <w:pPr>
        <w:ind w:left="1080" w:hanging="360"/>
      </w:pPr>
    </w:lvl>
    <w:lvl w:ilvl="2" w:tplc="2C0A001B" w:tentative="1">
      <w:start w:val="1"/>
      <w:numFmt w:val="lowerRoman"/>
      <w:lvlText w:val="%3."/>
      <w:lvlJc w:val="right"/>
      <w:pPr>
        <w:ind w:left="1800" w:hanging="180"/>
      </w:pPr>
    </w:lvl>
    <w:lvl w:ilvl="3" w:tplc="2C0A000F" w:tentative="1">
      <w:start w:val="1"/>
      <w:numFmt w:val="decimal"/>
      <w:lvlText w:val="%4."/>
      <w:lvlJc w:val="left"/>
      <w:pPr>
        <w:ind w:left="2520" w:hanging="360"/>
      </w:pPr>
    </w:lvl>
    <w:lvl w:ilvl="4" w:tplc="2C0A0019" w:tentative="1">
      <w:start w:val="1"/>
      <w:numFmt w:val="lowerLetter"/>
      <w:lvlText w:val="%5."/>
      <w:lvlJc w:val="left"/>
      <w:pPr>
        <w:ind w:left="3240" w:hanging="360"/>
      </w:pPr>
    </w:lvl>
    <w:lvl w:ilvl="5" w:tplc="2C0A001B" w:tentative="1">
      <w:start w:val="1"/>
      <w:numFmt w:val="lowerRoman"/>
      <w:lvlText w:val="%6."/>
      <w:lvlJc w:val="right"/>
      <w:pPr>
        <w:ind w:left="3960" w:hanging="180"/>
      </w:pPr>
    </w:lvl>
    <w:lvl w:ilvl="6" w:tplc="2C0A000F" w:tentative="1">
      <w:start w:val="1"/>
      <w:numFmt w:val="decimal"/>
      <w:lvlText w:val="%7."/>
      <w:lvlJc w:val="left"/>
      <w:pPr>
        <w:ind w:left="4680" w:hanging="360"/>
      </w:pPr>
    </w:lvl>
    <w:lvl w:ilvl="7" w:tplc="2C0A0019" w:tentative="1">
      <w:start w:val="1"/>
      <w:numFmt w:val="lowerLetter"/>
      <w:lvlText w:val="%8."/>
      <w:lvlJc w:val="left"/>
      <w:pPr>
        <w:ind w:left="5400" w:hanging="360"/>
      </w:pPr>
    </w:lvl>
    <w:lvl w:ilvl="8" w:tplc="2C0A001B" w:tentative="1">
      <w:start w:val="1"/>
      <w:numFmt w:val="lowerRoman"/>
      <w:lvlText w:val="%9."/>
      <w:lvlJc w:val="right"/>
      <w:pPr>
        <w:ind w:left="6120" w:hanging="180"/>
      </w:pPr>
    </w:lvl>
  </w:abstractNum>
  <w:abstractNum w:abstractNumId="6">
    <w:nsid w:val="1FCE533C"/>
    <w:multiLevelType w:val="hybridMultilevel"/>
    <w:tmpl w:val="339AF764"/>
    <w:lvl w:ilvl="0" w:tplc="4306CB14">
      <w:start w:val="1"/>
      <w:numFmt w:val="upp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7">
    <w:nsid w:val="25F97F58"/>
    <w:multiLevelType w:val="hybridMultilevel"/>
    <w:tmpl w:val="689C9096"/>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nsid w:val="2F26051F"/>
    <w:multiLevelType w:val="hybridMultilevel"/>
    <w:tmpl w:val="FE0A8AD8"/>
    <w:lvl w:ilvl="0" w:tplc="C4AED438">
      <w:start w:val="1"/>
      <w:numFmt w:val="decimal"/>
      <w:lvlText w:val="%1-"/>
      <w:lvlJc w:val="left"/>
      <w:pPr>
        <w:ind w:left="360" w:hanging="360"/>
      </w:pPr>
      <w:rPr>
        <w:rFonts w:hint="default"/>
      </w:rPr>
    </w:lvl>
    <w:lvl w:ilvl="1" w:tplc="2C0A0019" w:tentative="1">
      <w:start w:val="1"/>
      <w:numFmt w:val="lowerLetter"/>
      <w:lvlText w:val="%2."/>
      <w:lvlJc w:val="left"/>
      <w:pPr>
        <w:ind w:left="1080" w:hanging="360"/>
      </w:pPr>
    </w:lvl>
    <w:lvl w:ilvl="2" w:tplc="2C0A001B" w:tentative="1">
      <w:start w:val="1"/>
      <w:numFmt w:val="lowerRoman"/>
      <w:lvlText w:val="%3."/>
      <w:lvlJc w:val="right"/>
      <w:pPr>
        <w:ind w:left="1800" w:hanging="180"/>
      </w:pPr>
    </w:lvl>
    <w:lvl w:ilvl="3" w:tplc="2C0A000F" w:tentative="1">
      <w:start w:val="1"/>
      <w:numFmt w:val="decimal"/>
      <w:lvlText w:val="%4."/>
      <w:lvlJc w:val="left"/>
      <w:pPr>
        <w:ind w:left="2520" w:hanging="360"/>
      </w:pPr>
    </w:lvl>
    <w:lvl w:ilvl="4" w:tplc="2C0A0019" w:tentative="1">
      <w:start w:val="1"/>
      <w:numFmt w:val="lowerLetter"/>
      <w:lvlText w:val="%5."/>
      <w:lvlJc w:val="left"/>
      <w:pPr>
        <w:ind w:left="3240" w:hanging="360"/>
      </w:pPr>
    </w:lvl>
    <w:lvl w:ilvl="5" w:tplc="2C0A001B" w:tentative="1">
      <w:start w:val="1"/>
      <w:numFmt w:val="lowerRoman"/>
      <w:lvlText w:val="%6."/>
      <w:lvlJc w:val="right"/>
      <w:pPr>
        <w:ind w:left="3960" w:hanging="180"/>
      </w:pPr>
    </w:lvl>
    <w:lvl w:ilvl="6" w:tplc="2C0A000F" w:tentative="1">
      <w:start w:val="1"/>
      <w:numFmt w:val="decimal"/>
      <w:lvlText w:val="%7."/>
      <w:lvlJc w:val="left"/>
      <w:pPr>
        <w:ind w:left="4680" w:hanging="360"/>
      </w:pPr>
    </w:lvl>
    <w:lvl w:ilvl="7" w:tplc="2C0A0019" w:tentative="1">
      <w:start w:val="1"/>
      <w:numFmt w:val="lowerLetter"/>
      <w:lvlText w:val="%8."/>
      <w:lvlJc w:val="left"/>
      <w:pPr>
        <w:ind w:left="5400" w:hanging="360"/>
      </w:pPr>
    </w:lvl>
    <w:lvl w:ilvl="8" w:tplc="2C0A001B" w:tentative="1">
      <w:start w:val="1"/>
      <w:numFmt w:val="lowerRoman"/>
      <w:lvlText w:val="%9."/>
      <w:lvlJc w:val="right"/>
      <w:pPr>
        <w:ind w:left="6120" w:hanging="180"/>
      </w:pPr>
    </w:lvl>
  </w:abstractNum>
  <w:abstractNum w:abstractNumId="9">
    <w:nsid w:val="2FBB5786"/>
    <w:multiLevelType w:val="hybridMultilevel"/>
    <w:tmpl w:val="F9CEE9D6"/>
    <w:lvl w:ilvl="0" w:tplc="2C0A000D">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0">
    <w:nsid w:val="2FD83853"/>
    <w:multiLevelType w:val="hybridMultilevel"/>
    <w:tmpl w:val="21D07178"/>
    <w:lvl w:ilvl="0" w:tplc="F196C62A">
      <w:start w:val="1"/>
      <w:numFmt w:val="bullet"/>
      <w:lvlText w:val=""/>
      <w:lvlPicBulletId w:val="0"/>
      <w:lvlJc w:val="left"/>
      <w:pPr>
        <w:ind w:left="720" w:hanging="360"/>
      </w:pPr>
      <w:rPr>
        <w:rFonts w:ascii="Symbol" w:hAnsi="Symbol" w:hint="default"/>
        <w:color w:val="auto"/>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1">
    <w:nsid w:val="32BA3812"/>
    <w:multiLevelType w:val="hybridMultilevel"/>
    <w:tmpl w:val="AF68CEB2"/>
    <w:lvl w:ilvl="0" w:tplc="C9FC670C">
      <w:start w:val="1"/>
      <w:numFmt w:val="upperLetter"/>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2">
    <w:nsid w:val="3EE75856"/>
    <w:multiLevelType w:val="hybridMultilevel"/>
    <w:tmpl w:val="454E4E02"/>
    <w:lvl w:ilvl="0" w:tplc="F196C62A">
      <w:start w:val="1"/>
      <w:numFmt w:val="bullet"/>
      <w:lvlText w:val=""/>
      <w:lvlPicBulletId w:val="0"/>
      <w:lvlJc w:val="left"/>
      <w:pPr>
        <w:ind w:left="720" w:hanging="360"/>
      </w:pPr>
      <w:rPr>
        <w:rFonts w:ascii="Symbol" w:hAnsi="Symbol" w:hint="default"/>
        <w:color w:val="auto"/>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3">
    <w:nsid w:val="40995DEF"/>
    <w:multiLevelType w:val="hybridMultilevel"/>
    <w:tmpl w:val="7DF45B34"/>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4">
    <w:nsid w:val="4FAE18C2"/>
    <w:multiLevelType w:val="hybridMultilevel"/>
    <w:tmpl w:val="E40C633E"/>
    <w:lvl w:ilvl="0" w:tplc="2A7C5D50">
      <w:start w:val="1"/>
      <w:numFmt w:val="bullet"/>
      <w:lvlText w:val=""/>
      <w:lvlJc w:val="left"/>
      <w:pPr>
        <w:ind w:left="720" w:hanging="360"/>
      </w:pPr>
      <w:rPr>
        <w:rFonts w:ascii="Wingdings 2" w:hAnsi="Wingdings 2"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5">
    <w:nsid w:val="4FC61BF5"/>
    <w:multiLevelType w:val="hybridMultilevel"/>
    <w:tmpl w:val="C07CF194"/>
    <w:lvl w:ilvl="0" w:tplc="37FABD4C">
      <w:start w:val="1"/>
      <w:numFmt w:val="upp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16">
    <w:nsid w:val="52D915A1"/>
    <w:multiLevelType w:val="hybridMultilevel"/>
    <w:tmpl w:val="06A8C120"/>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7">
    <w:nsid w:val="59E73388"/>
    <w:multiLevelType w:val="hybridMultilevel"/>
    <w:tmpl w:val="30C41884"/>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8">
    <w:nsid w:val="5C87617A"/>
    <w:multiLevelType w:val="hybridMultilevel"/>
    <w:tmpl w:val="98D8181A"/>
    <w:lvl w:ilvl="0" w:tplc="2C0A000D">
      <w:start w:val="1"/>
      <w:numFmt w:val="bullet"/>
      <w:lvlText w:val=""/>
      <w:lvlJc w:val="left"/>
      <w:pPr>
        <w:ind w:left="1080" w:hanging="360"/>
      </w:pPr>
      <w:rPr>
        <w:rFonts w:ascii="Wingdings" w:hAnsi="Wingdings" w:hint="default"/>
      </w:rPr>
    </w:lvl>
    <w:lvl w:ilvl="1" w:tplc="2C0A0003" w:tentative="1">
      <w:start w:val="1"/>
      <w:numFmt w:val="bullet"/>
      <w:lvlText w:val="o"/>
      <w:lvlJc w:val="left"/>
      <w:pPr>
        <w:ind w:left="1800" w:hanging="360"/>
      </w:pPr>
      <w:rPr>
        <w:rFonts w:ascii="Courier New" w:hAnsi="Courier New" w:cs="Courier New" w:hint="default"/>
      </w:rPr>
    </w:lvl>
    <w:lvl w:ilvl="2" w:tplc="2C0A0005" w:tentative="1">
      <w:start w:val="1"/>
      <w:numFmt w:val="bullet"/>
      <w:lvlText w:val=""/>
      <w:lvlJc w:val="left"/>
      <w:pPr>
        <w:ind w:left="2520" w:hanging="360"/>
      </w:pPr>
      <w:rPr>
        <w:rFonts w:ascii="Wingdings" w:hAnsi="Wingdings" w:hint="default"/>
      </w:rPr>
    </w:lvl>
    <w:lvl w:ilvl="3" w:tplc="2C0A0001" w:tentative="1">
      <w:start w:val="1"/>
      <w:numFmt w:val="bullet"/>
      <w:lvlText w:val=""/>
      <w:lvlJc w:val="left"/>
      <w:pPr>
        <w:ind w:left="3240" w:hanging="360"/>
      </w:pPr>
      <w:rPr>
        <w:rFonts w:ascii="Symbol" w:hAnsi="Symbol" w:hint="default"/>
      </w:rPr>
    </w:lvl>
    <w:lvl w:ilvl="4" w:tplc="2C0A0003" w:tentative="1">
      <w:start w:val="1"/>
      <w:numFmt w:val="bullet"/>
      <w:lvlText w:val="o"/>
      <w:lvlJc w:val="left"/>
      <w:pPr>
        <w:ind w:left="3960" w:hanging="360"/>
      </w:pPr>
      <w:rPr>
        <w:rFonts w:ascii="Courier New" w:hAnsi="Courier New" w:cs="Courier New" w:hint="default"/>
      </w:rPr>
    </w:lvl>
    <w:lvl w:ilvl="5" w:tplc="2C0A0005" w:tentative="1">
      <w:start w:val="1"/>
      <w:numFmt w:val="bullet"/>
      <w:lvlText w:val=""/>
      <w:lvlJc w:val="left"/>
      <w:pPr>
        <w:ind w:left="4680" w:hanging="360"/>
      </w:pPr>
      <w:rPr>
        <w:rFonts w:ascii="Wingdings" w:hAnsi="Wingdings" w:hint="default"/>
      </w:rPr>
    </w:lvl>
    <w:lvl w:ilvl="6" w:tplc="2C0A0001" w:tentative="1">
      <w:start w:val="1"/>
      <w:numFmt w:val="bullet"/>
      <w:lvlText w:val=""/>
      <w:lvlJc w:val="left"/>
      <w:pPr>
        <w:ind w:left="5400" w:hanging="360"/>
      </w:pPr>
      <w:rPr>
        <w:rFonts w:ascii="Symbol" w:hAnsi="Symbol" w:hint="default"/>
      </w:rPr>
    </w:lvl>
    <w:lvl w:ilvl="7" w:tplc="2C0A0003" w:tentative="1">
      <w:start w:val="1"/>
      <w:numFmt w:val="bullet"/>
      <w:lvlText w:val="o"/>
      <w:lvlJc w:val="left"/>
      <w:pPr>
        <w:ind w:left="6120" w:hanging="360"/>
      </w:pPr>
      <w:rPr>
        <w:rFonts w:ascii="Courier New" w:hAnsi="Courier New" w:cs="Courier New" w:hint="default"/>
      </w:rPr>
    </w:lvl>
    <w:lvl w:ilvl="8" w:tplc="2C0A0005" w:tentative="1">
      <w:start w:val="1"/>
      <w:numFmt w:val="bullet"/>
      <w:lvlText w:val=""/>
      <w:lvlJc w:val="left"/>
      <w:pPr>
        <w:ind w:left="6840" w:hanging="360"/>
      </w:pPr>
      <w:rPr>
        <w:rFonts w:ascii="Wingdings" w:hAnsi="Wingdings" w:hint="default"/>
      </w:rPr>
    </w:lvl>
  </w:abstractNum>
  <w:abstractNum w:abstractNumId="19">
    <w:nsid w:val="5D891083"/>
    <w:multiLevelType w:val="hybridMultilevel"/>
    <w:tmpl w:val="91FE4E94"/>
    <w:lvl w:ilvl="0" w:tplc="2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5EE4259B"/>
    <w:multiLevelType w:val="hybridMultilevel"/>
    <w:tmpl w:val="658666C2"/>
    <w:lvl w:ilvl="0" w:tplc="4746CE64">
      <w:start w:val="1"/>
      <w:numFmt w:val="upperLetter"/>
      <w:lvlText w:val="%1)"/>
      <w:lvlJc w:val="left"/>
      <w:pPr>
        <w:ind w:left="360" w:hanging="360"/>
      </w:pPr>
      <w:rPr>
        <w:rFonts w:hint="default"/>
      </w:rPr>
    </w:lvl>
    <w:lvl w:ilvl="1" w:tplc="2C0A0019" w:tentative="1">
      <w:start w:val="1"/>
      <w:numFmt w:val="lowerLetter"/>
      <w:lvlText w:val="%2."/>
      <w:lvlJc w:val="left"/>
      <w:pPr>
        <w:ind w:left="1080" w:hanging="360"/>
      </w:pPr>
    </w:lvl>
    <w:lvl w:ilvl="2" w:tplc="2C0A001B" w:tentative="1">
      <w:start w:val="1"/>
      <w:numFmt w:val="lowerRoman"/>
      <w:lvlText w:val="%3."/>
      <w:lvlJc w:val="right"/>
      <w:pPr>
        <w:ind w:left="1800" w:hanging="180"/>
      </w:pPr>
    </w:lvl>
    <w:lvl w:ilvl="3" w:tplc="2C0A000F" w:tentative="1">
      <w:start w:val="1"/>
      <w:numFmt w:val="decimal"/>
      <w:lvlText w:val="%4."/>
      <w:lvlJc w:val="left"/>
      <w:pPr>
        <w:ind w:left="2520" w:hanging="360"/>
      </w:pPr>
    </w:lvl>
    <w:lvl w:ilvl="4" w:tplc="2C0A0019" w:tentative="1">
      <w:start w:val="1"/>
      <w:numFmt w:val="lowerLetter"/>
      <w:lvlText w:val="%5."/>
      <w:lvlJc w:val="left"/>
      <w:pPr>
        <w:ind w:left="3240" w:hanging="360"/>
      </w:pPr>
    </w:lvl>
    <w:lvl w:ilvl="5" w:tplc="2C0A001B" w:tentative="1">
      <w:start w:val="1"/>
      <w:numFmt w:val="lowerRoman"/>
      <w:lvlText w:val="%6."/>
      <w:lvlJc w:val="right"/>
      <w:pPr>
        <w:ind w:left="3960" w:hanging="180"/>
      </w:pPr>
    </w:lvl>
    <w:lvl w:ilvl="6" w:tplc="2C0A000F" w:tentative="1">
      <w:start w:val="1"/>
      <w:numFmt w:val="decimal"/>
      <w:lvlText w:val="%7."/>
      <w:lvlJc w:val="left"/>
      <w:pPr>
        <w:ind w:left="4680" w:hanging="360"/>
      </w:pPr>
    </w:lvl>
    <w:lvl w:ilvl="7" w:tplc="2C0A0019" w:tentative="1">
      <w:start w:val="1"/>
      <w:numFmt w:val="lowerLetter"/>
      <w:lvlText w:val="%8."/>
      <w:lvlJc w:val="left"/>
      <w:pPr>
        <w:ind w:left="5400" w:hanging="360"/>
      </w:pPr>
    </w:lvl>
    <w:lvl w:ilvl="8" w:tplc="2C0A001B" w:tentative="1">
      <w:start w:val="1"/>
      <w:numFmt w:val="lowerRoman"/>
      <w:lvlText w:val="%9."/>
      <w:lvlJc w:val="right"/>
      <w:pPr>
        <w:ind w:left="6120" w:hanging="180"/>
      </w:pPr>
    </w:lvl>
  </w:abstractNum>
  <w:abstractNum w:abstractNumId="21">
    <w:nsid w:val="6784716B"/>
    <w:multiLevelType w:val="hybridMultilevel"/>
    <w:tmpl w:val="7E18DE0E"/>
    <w:lvl w:ilvl="0" w:tplc="F196C62A">
      <w:start w:val="1"/>
      <w:numFmt w:val="bullet"/>
      <w:lvlText w:val=""/>
      <w:lvlPicBulletId w:val="0"/>
      <w:lvlJc w:val="left"/>
      <w:pPr>
        <w:tabs>
          <w:tab w:val="num" w:pos="928"/>
        </w:tabs>
        <w:ind w:left="928" w:hanging="360"/>
      </w:pPr>
      <w:rPr>
        <w:rFonts w:ascii="Symbol" w:hAnsi="Symbol" w:hint="default"/>
        <w:color w:val="auto"/>
      </w:rPr>
    </w:lvl>
    <w:lvl w:ilvl="1" w:tplc="0C0A0003" w:tentative="1">
      <w:start w:val="1"/>
      <w:numFmt w:val="bullet"/>
      <w:lvlText w:val="o"/>
      <w:lvlJc w:val="left"/>
      <w:pPr>
        <w:tabs>
          <w:tab w:val="num" w:pos="1648"/>
        </w:tabs>
        <w:ind w:left="1648" w:hanging="360"/>
      </w:pPr>
      <w:rPr>
        <w:rFonts w:ascii="Courier New" w:hAnsi="Courier New" w:hint="default"/>
      </w:rPr>
    </w:lvl>
    <w:lvl w:ilvl="2" w:tplc="0C0A0005" w:tentative="1">
      <w:start w:val="1"/>
      <w:numFmt w:val="bullet"/>
      <w:lvlText w:val=""/>
      <w:lvlJc w:val="left"/>
      <w:pPr>
        <w:tabs>
          <w:tab w:val="num" w:pos="2368"/>
        </w:tabs>
        <w:ind w:left="2368" w:hanging="360"/>
      </w:pPr>
      <w:rPr>
        <w:rFonts w:ascii="Wingdings" w:hAnsi="Wingdings" w:hint="default"/>
      </w:rPr>
    </w:lvl>
    <w:lvl w:ilvl="3" w:tplc="0C0A0001" w:tentative="1">
      <w:start w:val="1"/>
      <w:numFmt w:val="bullet"/>
      <w:lvlText w:val=""/>
      <w:lvlJc w:val="left"/>
      <w:pPr>
        <w:tabs>
          <w:tab w:val="num" w:pos="3088"/>
        </w:tabs>
        <w:ind w:left="3088" w:hanging="360"/>
      </w:pPr>
      <w:rPr>
        <w:rFonts w:ascii="Symbol" w:hAnsi="Symbol" w:hint="default"/>
      </w:rPr>
    </w:lvl>
    <w:lvl w:ilvl="4" w:tplc="0C0A0003" w:tentative="1">
      <w:start w:val="1"/>
      <w:numFmt w:val="bullet"/>
      <w:lvlText w:val="o"/>
      <w:lvlJc w:val="left"/>
      <w:pPr>
        <w:tabs>
          <w:tab w:val="num" w:pos="3808"/>
        </w:tabs>
        <w:ind w:left="3808" w:hanging="360"/>
      </w:pPr>
      <w:rPr>
        <w:rFonts w:ascii="Courier New" w:hAnsi="Courier New" w:hint="default"/>
      </w:rPr>
    </w:lvl>
    <w:lvl w:ilvl="5" w:tplc="0C0A0005" w:tentative="1">
      <w:start w:val="1"/>
      <w:numFmt w:val="bullet"/>
      <w:lvlText w:val=""/>
      <w:lvlJc w:val="left"/>
      <w:pPr>
        <w:tabs>
          <w:tab w:val="num" w:pos="4528"/>
        </w:tabs>
        <w:ind w:left="4528" w:hanging="360"/>
      </w:pPr>
      <w:rPr>
        <w:rFonts w:ascii="Wingdings" w:hAnsi="Wingdings" w:hint="default"/>
      </w:rPr>
    </w:lvl>
    <w:lvl w:ilvl="6" w:tplc="0C0A0001" w:tentative="1">
      <w:start w:val="1"/>
      <w:numFmt w:val="bullet"/>
      <w:lvlText w:val=""/>
      <w:lvlJc w:val="left"/>
      <w:pPr>
        <w:tabs>
          <w:tab w:val="num" w:pos="5248"/>
        </w:tabs>
        <w:ind w:left="5248" w:hanging="360"/>
      </w:pPr>
      <w:rPr>
        <w:rFonts w:ascii="Symbol" w:hAnsi="Symbol" w:hint="default"/>
      </w:rPr>
    </w:lvl>
    <w:lvl w:ilvl="7" w:tplc="0C0A0003" w:tentative="1">
      <w:start w:val="1"/>
      <w:numFmt w:val="bullet"/>
      <w:lvlText w:val="o"/>
      <w:lvlJc w:val="left"/>
      <w:pPr>
        <w:tabs>
          <w:tab w:val="num" w:pos="5968"/>
        </w:tabs>
        <w:ind w:left="5968" w:hanging="360"/>
      </w:pPr>
      <w:rPr>
        <w:rFonts w:ascii="Courier New" w:hAnsi="Courier New" w:hint="default"/>
      </w:rPr>
    </w:lvl>
    <w:lvl w:ilvl="8" w:tplc="0C0A0005" w:tentative="1">
      <w:start w:val="1"/>
      <w:numFmt w:val="bullet"/>
      <w:lvlText w:val=""/>
      <w:lvlJc w:val="left"/>
      <w:pPr>
        <w:tabs>
          <w:tab w:val="num" w:pos="6688"/>
        </w:tabs>
        <w:ind w:left="6688" w:hanging="360"/>
      </w:pPr>
      <w:rPr>
        <w:rFonts w:ascii="Wingdings" w:hAnsi="Wingdings" w:hint="default"/>
      </w:rPr>
    </w:lvl>
  </w:abstractNum>
  <w:abstractNum w:abstractNumId="22">
    <w:nsid w:val="6981531A"/>
    <w:multiLevelType w:val="hybridMultilevel"/>
    <w:tmpl w:val="1570DE32"/>
    <w:lvl w:ilvl="0" w:tplc="0C0A0001">
      <w:start w:val="1"/>
      <w:numFmt w:val="bullet"/>
      <w:lvlText w:val=""/>
      <w:lvlJc w:val="left"/>
      <w:pPr>
        <w:tabs>
          <w:tab w:val="num" w:pos="900"/>
        </w:tabs>
        <w:ind w:left="90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3">
    <w:nsid w:val="6A6A3F87"/>
    <w:multiLevelType w:val="hybridMultilevel"/>
    <w:tmpl w:val="E2C8D346"/>
    <w:lvl w:ilvl="0" w:tplc="0C0A0001">
      <w:start w:val="1"/>
      <w:numFmt w:val="bullet"/>
      <w:lvlText w:val=""/>
      <w:lvlJc w:val="left"/>
      <w:pPr>
        <w:tabs>
          <w:tab w:val="num" w:pos="780"/>
        </w:tabs>
        <w:ind w:left="780" w:hanging="360"/>
      </w:pPr>
      <w:rPr>
        <w:rFonts w:ascii="Symbol" w:hAnsi="Symbol" w:hint="default"/>
      </w:rPr>
    </w:lvl>
    <w:lvl w:ilvl="1" w:tplc="0C0A0003" w:tentative="1">
      <w:start w:val="1"/>
      <w:numFmt w:val="bullet"/>
      <w:lvlText w:val="o"/>
      <w:lvlJc w:val="left"/>
      <w:pPr>
        <w:tabs>
          <w:tab w:val="num" w:pos="1500"/>
        </w:tabs>
        <w:ind w:left="1500" w:hanging="360"/>
      </w:pPr>
      <w:rPr>
        <w:rFonts w:ascii="Courier New" w:hAnsi="Courier New" w:cs="Courier New" w:hint="default"/>
      </w:rPr>
    </w:lvl>
    <w:lvl w:ilvl="2" w:tplc="0C0A0005" w:tentative="1">
      <w:start w:val="1"/>
      <w:numFmt w:val="bullet"/>
      <w:lvlText w:val=""/>
      <w:lvlJc w:val="left"/>
      <w:pPr>
        <w:tabs>
          <w:tab w:val="num" w:pos="2220"/>
        </w:tabs>
        <w:ind w:left="2220" w:hanging="360"/>
      </w:pPr>
      <w:rPr>
        <w:rFonts w:ascii="Wingdings" w:hAnsi="Wingdings" w:hint="default"/>
      </w:rPr>
    </w:lvl>
    <w:lvl w:ilvl="3" w:tplc="0C0A0001" w:tentative="1">
      <w:start w:val="1"/>
      <w:numFmt w:val="bullet"/>
      <w:lvlText w:val=""/>
      <w:lvlJc w:val="left"/>
      <w:pPr>
        <w:tabs>
          <w:tab w:val="num" w:pos="2940"/>
        </w:tabs>
        <w:ind w:left="2940" w:hanging="360"/>
      </w:pPr>
      <w:rPr>
        <w:rFonts w:ascii="Symbol" w:hAnsi="Symbol" w:hint="default"/>
      </w:rPr>
    </w:lvl>
    <w:lvl w:ilvl="4" w:tplc="0C0A0003" w:tentative="1">
      <w:start w:val="1"/>
      <w:numFmt w:val="bullet"/>
      <w:lvlText w:val="o"/>
      <w:lvlJc w:val="left"/>
      <w:pPr>
        <w:tabs>
          <w:tab w:val="num" w:pos="3660"/>
        </w:tabs>
        <w:ind w:left="3660" w:hanging="360"/>
      </w:pPr>
      <w:rPr>
        <w:rFonts w:ascii="Courier New" w:hAnsi="Courier New" w:cs="Courier New" w:hint="default"/>
      </w:rPr>
    </w:lvl>
    <w:lvl w:ilvl="5" w:tplc="0C0A0005" w:tentative="1">
      <w:start w:val="1"/>
      <w:numFmt w:val="bullet"/>
      <w:lvlText w:val=""/>
      <w:lvlJc w:val="left"/>
      <w:pPr>
        <w:tabs>
          <w:tab w:val="num" w:pos="4380"/>
        </w:tabs>
        <w:ind w:left="4380" w:hanging="360"/>
      </w:pPr>
      <w:rPr>
        <w:rFonts w:ascii="Wingdings" w:hAnsi="Wingdings" w:hint="default"/>
      </w:rPr>
    </w:lvl>
    <w:lvl w:ilvl="6" w:tplc="0C0A0001" w:tentative="1">
      <w:start w:val="1"/>
      <w:numFmt w:val="bullet"/>
      <w:lvlText w:val=""/>
      <w:lvlJc w:val="left"/>
      <w:pPr>
        <w:tabs>
          <w:tab w:val="num" w:pos="5100"/>
        </w:tabs>
        <w:ind w:left="5100" w:hanging="360"/>
      </w:pPr>
      <w:rPr>
        <w:rFonts w:ascii="Symbol" w:hAnsi="Symbol" w:hint="default"/>
      </w:rPr>
    </w:lvl>
    <w:lvl w:ilvl="7" w:tplc="0C0A0003" w:tentative="1">
      <w:start w:val="1"/>
      <w:numFmt w:val="bullet"/>
      <w:lvlText w:val="o"/>
      <w:lvlJc w:val="left"/>
      <w:pPr>
        <w:tabs>
          <w:tab w:val="num" w:pos="5820"/>
        </w:tabs>
        <w:ind w:left="5820" w:hanging="360"/>
      </w:pPr>
      <w:rPr>
        <w:rFonts w:ascii="Courier New" w:hAnsi="Courier New" w:cs="Courier New" w:hint="default"/>
      </w:rPr>
    </w:lvl>
    <w:lvl w:ilvl="8" w:tplc="0C0A0005" w:tentative="1">
      <w:start w:val="1"/>
      <w:numFmt w:val="bullet"/>
      <w:lvlText w:val=""/>
      <w:lvlJc w:val="left"/>
      <w:pPr>
        <w:tabs>
          <w:tab w:val="num" w:pos="6540"/>
        </w:tabs>
        <w:ind w:left="6540" w:hanging="360"/>
      </w:pPr>
      <w:rPr>
        <w:rFonts w:ascii="Wingdings" w:hAnsi="Wingdings" w:hint="default"/>
      </w:rPr>
    </w:lvl>
  </w:abstractNum>
  <w:abstractNum w:abstractNumId="24">
    <w:nsid w:val="6CAA113D"/>
    <w:multiLevelType w:val="hybridMultilevel"/>
    <w:tmpl w:val="1AEC4CCE"/>
    <w:lvl w:ilvl="0" w:tplc="2C0A000D">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5">
    <w:nsid w:val="72A7450A"/>
    <w:multiLevelType w:val="multilevel"/>
    <w:tmpl w:val="954268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8D4390D"/>
    <w:multiLevelType w:val="hybridMultilevel"/>
    <w:tmpl w:val="399C8EA0"/>
    <w:lvl w:ilvl="0" w:tplc="2E142B5E">
      <w:start w:val="1"/>
      <w:numFmt w:val="upp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27">
    <w:nsid w:val="7CA93A06"/>
    <w:multiLevelType w:val="hybridMultilevel"/>
    <w:tmpl w:val="7C0C5296"/>
    <w:lvl w:ilvl="0" w:tplc="2C0A000D">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14"/>
  </w:num>
  <w:num w:numId="4">
    <w:abstractNumId w:val="3"/>
  </w:num>
  <w:num w:numId="5">
    <w:abstractNumId w:val="25"/>
  </w:num>
  <w:num w:numId="6">
    <w:abstractNumId w:val="8"/>
  </w:num>
  <w:num w:numId="7">
    <w:abstractNumId w:val="18"/>
  </w:num>
  <w:num w:numId="8">
    <w:abstractNumId w:val="24"/>
  </w:num>
  <w:num w:numId="9">
    <w:abstractNumId w:val="27"/>
  </w:num>
  <w:num w:numId="10">
    <w:abstractNumId w:val="5"/>
  </w:num>
  <w:num w:numId="11">
    <w:abstractNumId w:val="20"/>
  </w:num>
  <w:num w:numId="12">
    <w:abstractNumId w:val="7"/>
  </w:num>
  <w:num w:numId="13">
    <w:abstractNumId w:val="4"/>
  </w:num>
  <w:num w:numId="14">
    <w:abstractNumId w:val="22"/>
  </w:num>
  <w:num w:numId="15">
    <w:abstractNumId w:val="23"/>
  </w:num>
  <w:num w:numId="16">
    <w:abstractNumId w:val="1"/>
  </w:num>
  <w:num w:numId="17">
    <w:abstractNumId w:val="17"/>
  </w:num>
  <w:num w:numId="18">
    <w:abstractNumId w:val="9"/>
  </w:num>
  <w:num w:numId="19">
    <w:abstractNumId w:val="21"/>
  </w:num>
  <w:num w:numId="20">
    <w:abstractNumId w:val="12"/>
  </w:num>
  <w:num w:numId="21">
    <w:abstractNumId w:val="10"/>
  </w:num>
  <w:num w:numId="22">
    <w:abstractNumId w:val="0"/>
  </w:num>
  <w:num w:numId="23">
    <w:abstractNumId w:val="6"/>
  </w:num>
  <w:num w:numId="24">
    <w:abstractNumId w:val="16"/>
  </w:num>
  <w:num w:numId="25">
    <w:abstractNumId w:val="13"/>
  </w:num>
  <w:num w:numId="26">
    <w:abstractNumId w:val="26"/>
  </w:num>
  <w:num w:numId="27">
    <w:abstractNumId w:val="15"/>
  </w:num>
  <w:num w:numId="2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4A780B"/>
    <w:rsid w:val="000149C2"/>
    <w:rsid w:val="00021F5B"/>
    <w:rsid w:val="00031B2A"/>
    <w:rsid w:val="00043846"/>
    <w:rsid w:val="0005239C"/>
    <w:rsid w:val="00054987"/>
    <w:rsid w:val="000564E9"/>
    <w:rsid w:val="00064062"/>
    <w:rsid w:val="00070D28"/>
    <w:rsid w:val="00073542"/>
    <w:rsid w:val="00075102"/>
    <w:rsid w:val="000767FD"/>
    <w:rsid w:val="00077D3C"/>
    <w:rsid w:val="000A065B"/>
    <w:rsid w:val="000A2819"/>
    <w:rsid w:val="000A5FF0"/>
    <w:rsid w:val="000B1613"/>
    <w:rsid w:val="000D26F4"/>
    <w:rsid w:val="000E1113"/>
    <w:rsid w:val="000E34FE"/>
    <w:rsid w:val="000F1D55"/>
    <w:rsid w:val="001035B8"/>
    <w:rsid w:val="001175CA"/>
    <w:rsid w:val="00121741"/>
    <w:rsid w:val="001232E9"/>
    <w:rsid w:val="001247FE"/>
    <w:rsid w:val="001314D2"/>
    <w:rsid w:val="001400BB"/>
    <w:rsid w:val="00152A78"/>
    <w:rsid w:val="00156525"/>
    <w:rsid w:val="00173BB0"/>
    <w:rsid w:val="00180C62"/>
    <w:rsid w:val="00187621"/>
    <w:rsid w:val="00192FF9"/>
    <w:rsid w:val="0019316B"/>
    <w:rsid w:val="001A1D0E"/>
    <w:rsid w:val="001A459E"/>
    <w:rsid w:val="001A6050"/>
    <w:rsid w:val="001B7000"/>
    <w:rsid w:val="001C2832"/>
    <w:rsid w:val="001C6D4E"/>
    <w:rsid w:val="001D19F4"/>
    <w:rsid w:val="001E565F"/>
    <w:rsid w:val="001F3F3A"/>
    <w:rsid w:val="00201BB5"/>
    <w:rsid w:val="00203784"/>
    <w:rsid w:val="00206068"/>
    <w:rsid w:val="0021573B"/>
    <w:rsid w:val="002164CA"/>
    <w:rsid w:val="0022322E"/>
    <w:rsid w:val="00227F60"/>
    <w:rsid w:val="002330CB"/>
    <w:rsid w:val="002516AD"/>
    <w:rsid w:val="00254034"/>
    <w:rsid w:val="00263140"/>
    <w:rsid w:val="0027010E"/>
    <w:rsid w:val="00270E07"/>
    <w:rsid w:val="00277003"/>
    <w:rsid w:val="0028030F"/>
    <w:rsid w:val="00286023"/>
    <w:rsid w:val="00291824"/>
    <w:rsid w:val="002A3914"/>
    <w:rsid w:val="002A5F80"/>
    <w:rsid w:val="002A612F"/>
    <w:rsid w:val="002B2CA4"/>
    <w:rsid w:val="002B71F0"/>
    <w:rsid w:val="002B7F88"/>
    <w:rsid w:val="002C5729"/>
    <w:rsid w:val="002C78D2"/>
    <w:rsid w:val="002D2B35"/>
    <w:rsid w:val="002E1E3C"/>
    <w:rsid w:val="002E1E67"/>
    <w:rsid w:val="002E7E42"/>
    <w:rsid w:val="002F051F"/>
    <w:rsid w:val="00302726"/>
    <w:rsid w:val="00317366"/>
    <w:rsid w:val="0031760B"/>
    <w:rsid w:val="00327B87"/>
    <w:rsid w:val="00327F95"/>
    <w:rsid w:val="0033360E"/>
    <w:rsid w:val="003400FC"/>
    <w:rsid w:val="003404EE"/>
    <w:rsid w:val="00350EDA"/>
    <w:rsid w:val="00352AA9"/>
    <w:rsid w:val="00353017"/>
    <w:rsid w:val="00357398"/>
    <w:rsid w:val="00361EF4"/>
    <w:rsid w:val="00384C06"/>
    <w:rsid w:val="00387494"/>
    <w:rsid w:val="00387C14"/>
    <w:rsid w:val="003A2309"/>
    <w:rsid w:val="003A49E5"/>
    <w:rsid w:val="003B150F"/>
    <w:rsid w:val="003B4699"/>
    <w:rsid w:val="003B6AD5"/>
    <w:rsid w:val="003C113E"/>
    <w:rsid w:val="003C67A7"/>
    <w:rsid w:val="003D6EB8"/>
    <w:rsid w:val="003E13C4"/>
    <w:rsid w:val="003E6785"/>
    <w:rsid w:val="003F0125"/>
    <w:rsid w:val="003F26C5"/>
    <w:rsid w:val="003F648B"/>
    <w:rsid w:val="003F694F"/>
    <w:rsid w:val="003F7C09"/>
    <w:rsid w:val="00404219"/>
    <w:rsid w:val="00413860"/>
    <w:rsid w:val="004143B1"/>
    <w:rsid w:val="004148C0"/>
    <w:rsid w:val="00420E58"/>
    <w:rsid w:val="0042268E"/>
    <w:rsid w:val="00454E44"/>
    <w:rsid w:val="0046433A"/>
    <w:rsid w:val="00473912"/>
    <w:rsid w:val="004743A8"/>
    <w:rsid w:val="0048512D"/>
    <w:rsid w:val="00485922"/>
    <w:rsid w:val="00497C91"/>
    <w:rsid w:val="004A36D5"/>
    <w:rsid w:val="004A780B"/>
    <w:rsid w:val="004B1609"/>
    <w:rsid w:val="004B3CA8"/>
    <w:rsid w:val="004C11A5"/>
    <w:rsid w:val="004D1555"/>
    <w:rsid w:val="004E4C4F"/>
    <w:rsid w:val="004E4F1F"/>
    <w:rsid w:val="005073CF"/>
    <w:rsid w:val="00512614"/>
    <w:rsid w:val="005129A3"/>
    <w:rsid w:val="00532FB0"/>
    <w:rsid w:val="0054233D"/>
    <w:rsid w:val="00564182"/>
    <w:rsid w:val="0056485F"/>
    <w:rsid w:val="0057356D"/>
    <w:rsid w:val="00576BE3"/>
    <w:rsid w:val="00581D13"/>
    <w:rsid w:val="00581D5C"/>
    <w:rsid w:val="005846B9"/>
    <w:rsid w:val="0058542E"/>
    <w:rsid w:val="005965CB"/>
    <w:rsid w:val="005C0460"/>
    <w:rsid w:val="005C1166"/>
    <w:rsid w:val="005C24E4"/>
    <w:rsid w:val="005C5519"/>
    <w:rsid w:val="005C6754"/>
    <w:rsid w:val="005E235F"/>
    <w:rsid w:val="005E78CD"/>
    <w:rsid w:val="005F58B6"/>
    <w:rsid w:val="00615D0D"/>
    <w:rsid w:val="006178CB"/>
    <w:rsid w:val="00633A43"/>
    <w:rsid w:val="006376F2"/>
    <w:rsid w:val="00645212"/>
    <w:rsid w:val="00654486"/>
    <w:rsid w:val="006629E9"/>
    <w:rsid w:val="00667B32"/>
    <w:rsid w:val="006753E7"/>
    <w:rsid w:val="006809D1"/>
    <w:rsid w:val="00685880"/>
    <w:rsid w:val="00687DB0"/>
    <w:rsid w:val="0069007C"/>
    <w:rsid w:val="00691D72"/>
    <w:rsid w:val="006A1D26"/>
    <w:rsid w:val="006A6AE8"/>
    <w:rsid w:val="006B312D"/>
    <w:rsid w:val="006B785B"/>
    <w:rsid w:val="006C5624"/>
    <w:rsid w:val="006E2170"/>
    <w:rsid w:val="006E693C"/>
    <w:rsid w:val="006E76C8"/>
    <w:rsid w:val="006F1226"/>
    <w:rsid w:val="00727E54"/>
    <w:rsid w:val="0073773B"/>
    <w:rsid w:val="00747EB9"/>
    <w:rsid w:val="00753019"/>
    <w:rsid w:val="0076468D"/>
    <w:rsid w:val="007672E4"/>
    <w:rsid w:val="00767C81"/>
    <w:rsid w:val="00783F2F"/>
    <w:rsid w:val="007A7AA0"/>
    <w:rsid w:val="007B0B61"/>
    <w:rsid w:val="007B32DD"/>
    <w:rsid w:val="007C52A0"/>
    <w:rsid w:val="007D1022"/>
    <w:rsid w:val="007D7F46"/>
    <w:rsid w:val="007E4CCB"/>
    <w:rsid w:val="007E60FA"/>
    <w:rsid w:val="007F16FB"/>
    <w:rsid w:val="00801449"/>
    <w:rsid w:val="00805A5C"/>
    <w:rsid w:val="00807143"/>
    <w:rsid w:val="00807E83"/>
    <w:rsid w:val="0081247A"/>
    <w:rsid w:val="00813DE8"/>
    <w:rsid w:val="00822CA5"/>
    <w:rsid w:val="00830F5B"/>
    <w:rsid w:val="00843EDE"/>
    <w:rsid w:val="008528F7"/>
    <w:rsid w:val="00852FB5"/>
    <w:rsid w:val="0086082E"/>
    <w:rsid w:val="008A6A1C"/>
    <w:rsid w:val="008B12C9"/>
    <w:rsid w:val="008C73E8"/>
    <w:rsid w:val="008D6BFA"/>
    <w:rsid w:val="008D6FCC"/>
    <w:rsid w:val="008D75DC"/>
    <w:rsid w:val="008E1AC0"/>
    <w:rsid w:val="008F0366"/>
    <w:rsid w:val="008F08C1"/>
    <w:rsid w:val="0090562F"/>
    <w:rsid w:val="009214CC"/>
    <w:rsid w:val="00922A74"/>
    <w:rsid w:val="00924593"/>
    <w:rsid w:val="00924D21"/>
    <w:rsid w:val="009252D1"/>
    <w:rsid w:val="00933B19"/>
    <w:rsid w:val="00937712"/>
    <w:rsid w:val="009440F2"/>
    <w:rsid w:val="00955DE7"/>
    <w:rsid w:val="0095781C"/>
    <w:rsid w:val="009638EF"/>
    <w:rsid w:val="00974367"/>
    <w:rsid w:val="00974DB0"/>
    <w:rsid w:val="00980689"/>
    <w:rsid w:val="009849A7"/>
    <w:rsid w:val="00986B14"/>
    <w:rsid w:val="00990A8D"/>
    <w:rsid w:val="00992AC3"/>
    <w:rsid w:val="00992B3C"/>
    <w:rsid w:val="009A4B9C"/>
    <w:rsid w:val="009B5438"/>
    <w:rsid w:val="009D0C06"/>
    <w:rsid w:val="009D535E"/>
    <w:rsid w:val="009D6533"/>
    <w:rsid w:val="009D6BCD"/>
    <w:rsid w:val="009F2006"/>
    <w:rsid w:val="00A0491B"/>
    <w:rsid w:val="00A14E5A"/>
    <w:rsid w:val="00A21BC7"/>
    <w:rsid w:val="00A237CA"/>
    <w:rsid w:val="00A262A5"/>
    <w:rsid w:val="00A55A52"/>
    <w:rsid w:val="00A57470"/>
    <w:rsid w:val="00A57539"/>
    <w:rsid w:val="00A719DD"/>
    <w:rsid w:val="00A9090D"/>
    <w:rsid w:val="00A92493"/>
    <w:rsid w:val="00AA2468"/>
    <w:rsid w:val="00AB3D00"/>
    <w:rsid w:val="00AC0B5E"/>
    <w:rsid w:val="00AD4DB2"/>
    <w:rsid w:val="00AD5099"/>
    <w:rsid w:val="00AD6D52"/>
    <w:rsid w:val="00AF03BE"/>
    <w:rsid w:val="00AF0BE3"/>
    <w:rsid w:val="00AF30C2"/>
    <w:rsid w:val="00B02362"/>
    <w:rsid w:val="00B1159C"/>
    <w:rsid w:val="00B2243C"/>
    <w:rsid w:val="00B30A9F"/>
    <w:rsid w:val="00B35BA3"/>
    <w:rsid w:val="00B540F2"/>
    <w:rsid w:val="00B61C3B"/>
    <w:rsid w:val="00B63526"/>
    <w:rsid w:val="00B65BEF"/>
    <w:rsid w:val="00B666C9"/>
    <w:rsid w:val="00B70C13"/>
    <w:rsid w:val="00B70D6D"/>
    <w:rsid w:val="00B7262E"/>
    <w:rsid w:val="00B76213"/>
    <w:rsid w:val="00B800E9"/>
    <w:rsid w:val="00B82C4D"/>
    <w:rsid w:val="00B82DE7"/>
    <w:rsid w:val="00B8504D"/>
    <w:rsid w:val="00B87CD8"/>
    <w:rsid w:val="00B916A8"/>
    <w:rsid w:val="00B93E29"/>
    <w:rsid w:val="00B95C38"/>
    <w:rsid w:val="00BA3E1A"/>
    <w:rsid w:val="00BB065E"/>
    <w:rsid w:val="00BB44C3"/>
    <w:rsid w:val="00BC118A"/>
    <w:rsid w:val="00BC1698"/>
    <w:rsid w:val="00BC1F31"/>
    <w:rsid w:val="00BC4F78"/>
    <w:rsid w:val="00BD0DC8"/>
    <w:rsid w:val="00BD237E"/>
    <w:rsid w:val="00BD2587"/>
    <w:rsid w:val="00BD30FE"/>
    <w:rsid w:val="00BD71D1"/>
    <w:rsid w:val="00BD7B81"/>
    <w:rsid w:val="00BE1B10"/>
    <w:rsid w:val="00BE4AA6"/>
    <w:rsid w:val="00BE5FCA"/>
    <w:rsid w:val="00C033E6"/>
    <w:rsid w:val="00C06491"/>
    <w:rsid w:val="00C06D29"/>
    <w:rsid w:val="00C144DF"/>
    <w:rsid w:val="00C21E9D"/>
    <w:rsid w:val="00C3620E"/>
    <w:rsid w:val="00C36B31"/>
    <w:rsid w:val="00C46D06"/>
    <w:rsid w:val="00C50ABC"/>
    <w:rsid w:val="00C5152C"/>
    <w:rsid w:val="00C54260"/>
    <w:rsid w:val="00C717EE"/>
    <w:rsid w:val="00C7778D"/>
    <w:rsid w:val="00C84947"/>
    <w:rsid w:val="00C97317"/>
    <w:rsid w:val="00CA6054"/>
    <w:rsid w:val="00CC2246"/>
    <w:rsid w:val="00CC4C21"/>
    <w:rsid w:val="00CD773D"/>
    <w:rsid w:val="00CE3C25"/>
    <w:rsid w:val="00CE74F6"/>
    <w:rsid w:val="00CF227B"/>
    <w:rsid w:val="00D01528"/>
    <w:rsid w:val="00D10808"/>
    <w:rsid w:val="00D146ED"/>
    <w:rsid w:val="00D2400B"/>
    <w:rsid w:val="00D2707C"/>
    <w:rsid w:val="00D312F8"/>
    <w:rsid w:val="00D31A38"/>
    <w:rsid w:val="00D372D6"/>
    <w:rsid w:val="00D45D1E"/>
    <w:rsid w:val="00D4666F"/>
    <w:rsid w:val="00D57F24"/>
    <w:rsid w:val="00D629BB"/>
    <w:rsid w:val="00D62C71"/>
    <w:rsid w:val="00D668D0"/>
    <w:rsid w:val="00D7169F"/>
    <w:rsid w:val="00D87AFC"/>
    <w:rsid w:val="00D9338D"/>
    <w:rsid w:val="00D93C70"/>
    <w:rsid w:val="00DA4696"/>
    <w:rsid w:val="00DB2C5D"/>
    <w:rsid w:val="00DB685C"/>
    <w:rsid w:val="00DB6BE3"/>
    <w:rsid w:val="00DC5DAF"/>
    <w:rsid w:val="00DD4567"/>
    <w:rsid w:val="00DF3E5C"/>
    <w:rsid w:val="00DF5684"/>
    <w:rsid w:val="00DF68F0"/>
    <w:rsid w:val="00E017EA"/>
    <w:rsid w:val="00E02A77"/>
    <w:rsid w:val="00E0328D"/>
    <w:rsid w:val="00E06CF9"/>
    <w:rsid w:val="00E25961"/>
    <w:rsid w:val="00E27E7E"/>
    <w:rsid w:val="00E354D3"/>
    <w:rsid w:val="00E50E68"/>
    <w:rsid w:val="00E52D37"/>
    <w:rsid w:val="00E53C3B"/>
    <w:rsid w:val="00E5448D"/>
    <w:rsid w:val="00E57E96"/>
    <w:rsid w:val="00E604A7"/>
    <w:rsid w:val="00E61C4B"/>
    <w:rsid w:val="00E6678E"/>
    <w:rsid w:val="00E72A75"/>
    <w:rsid w:val="00E73941"/>
    <w:rsid w:val="00E76999"/>
    <w:rsid w:val="00E777F3"/>
    <w:rsid w:val="00E80BC8"/>
    <w:rsid w:val="00E841ED"/>
    <w:rsid w:val="00EB3B5C"/>
    <w:rsid w:val="00EB646B"/>
    <w:rsid w:val="00EC30A5"/>
    <w:rsid w:val="00EC3766"/>
    <w:rsid w:val="00EC4170"/>
    <w:rsid w:val="00EC6006"/>
    <w:rsid w:val="00EC77AE"/>
    <w:rsid w:val="00ED1AB8"/>
    <w:rsid w:val="00ED338F"/>
    <w:rsid w:val="00EE16DE"/>
    <w:rsid w:val="00EE5F36"/>
    <w:rsid w:val="00EF06C2"/>
    <w:rsid w:val="00F03043"/>
    <w:rsid w:val="00F057E7"/>
    <w:rsid w:val="00F124AF"/>
    <w:rsid w:val="00F167DE"/>
    <w:rsid w:val="00F169B1"/>
    <w:rsid w:val="00F221B4"/>
    <w:rsid w:val="00F222A2"/>
    <w:rsid w:val="00F264D4"/>
    <w:rsid w:val="00F27E2A"/>
    <w:rsid w:val="00F40515"/>
    <w:rsid w:val="00F41392"/>
    <w:rsid w:val="00F43E1F"/>
    <w:rsid w:val="00F53B3F"/>
    <w:rsid w:val="00F569D4"/>
    <w:rsid w:val="00F57A86"/>
    <w:rsid w:val="00F61F5B"/>
    <w:rsid w:val="00F62890"/>
    <w:rsid w:val="00F66648"/>
    <w:rsid w:val="00F71A8B"/>
    <w:rsid w:val="00F756B3"/>
    <w:rsid w:val="00F774C5"/>
    <w:rsid w:val="00F85ECB"/>
    <w:rsid w:val="00F93762"/>
    <w:rsid w:val="00F97945"/>
    <w:rsid w:val="00FA182E"/>
    <w:rsid w:val="00FA5248"/>
    <w:rsid w:val="00FB0E95"/>
    <w:rsid w:val="00FB5856"/>
    <w:rsid w:val="00FC519A"/>
    <w:rsid w:val="00FD6999"/>
    <w:rsid w:val="00FF3956"/>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1F31"/>
  </w:style>
  <w:style w:type="paragraph" w:styleId="Ttulo3">
    <w:name w:val="heading 3"/>
    <w:basedOn w:val="Normal"/>
    <w:next w:val="Normal"/>
    <w:link w:val="Ttulo3Car"/>
    <w:qFormat/>
    <w:rsid w:val="00420E58"/>
    <w:pPr>
      <w:keepNext/>
      <w:spacing w:after="0" w:line="240" w:lineRule="auto"/>
      <w:outlineLvl w:val="2"/>
    </w:pPr>
    <w:rPr>
      <w:rFonts w:eastAsia="Times New Roman" w:cs="Times New Roman"/>
      <w:szCs w:val="24"/>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04219"/>
    <w:pPr>
      <w:ind w:left="720"/>
      <w:contextualSpacing/>
    </w:pPr>
  </w:style>
  <w:style w:type="paragraph" w:styleId="Textodeglobo">
    <w:name w:val="Balloon Text"/>
    <w:basedOn w:val="Normal"/>
    <w:link w:val="TextodegloboCar"/>
    <w:uiPriority w:val="99"/>
    <w:semiHidden/>
    <w:unhideWhenUsed/>
    <w:rsid w:val="00C5152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5152C"/>
    <w:rPr>
      <w:rFonts w:ascii="Tahoma" w:hAnsi="Tahoma" w:cs="Tahoma"/>
      <w:sz w:val="16"/>
      <w:szCs w:val="16"/>
    </w:rPr>
  </w:style>
  <w:style w:type="character" w:styleId="Hipervnculo">
    <w:name w:val="Hyperlink"/>
    <w:basedOn w:val="Fuentedeprrafopredeter"/>
    <w:uiPriority w:val="99"/>
    <w:unhideWhenUsed/>
    <w:rsid w:val="005846B9"/>
    <w:rPr>
      <w:color w:val="0000FF" w:themeColor="hyperlink"/>
      <w:u w:val="single"/>
    </w:rPr>
  </w:style>
  <w:style w:type="character" w:customStyle="1" w:styleId="contents1">
    <w:name w:val="contents1"/>
    <w:basedOn w:val="Fuentedeprrafopredeter"/>
    <w:rsid w:val="00AB3D00"/>
    <w:rPr>
      <w:rFonts w:ascii="Arial" w:hAnsi="Arial" w:cs="Arial" w:hint="default"/>
      <w:b w:val="0"/>
      <w:bCs w:val="0"/>
      <w:i w:val="0"/>
      <w:iCs w:val="0"/>
      <w:sz w:val="21"/>
      <w:szCs w:val="21"/>
    </w:rPr>
  </w:style>
  <w:style w:type="paragraph" w:styleId="NormalWeb">
    <w:name w:val="Normal (Web)"/>
    <w:basedOn w:val="Normal"/>
    <w:rsid w:val="002F051F"/>
    <w:pPr>
      <w:spacing w:before="100" w:beforeAutospacing="1" w:after="100" w:afterAutospacing="1" w:line="240" w:lineRule="auto"/>
    </w:pPr>
    <w:rPr>
      <w:rFonts w:eastAsia="Times New Roman" w:cs="Times New Roman"/>
      <w:szCs w:val="24"/>
      <w:lang w:val="es-ES" w:eastAsia="es-ES"/>
    </w:rPr>
  </w:style>
  <w:style w:type="character" w:customStyle="1" w:styleId="corchete-llamada1">
    <w:name w:val="corchete-llamada1"/>
    <w:basedOn w:val="Fuentedeprrafopredeter"/>
    <w:rsid w:val="00D4666F"/>
    <w:rPr>
      <w:vanish/>
      <w:webHidden w:val="0"/>
      <w:specVanish w:val="0"/>
    </w:rPr>
  </w:style>
  <w:style w:type="paragraph" w:styleId="Encabezado">
    <w:name w:val="header"/>
    <w:basedOn w:val="Normal"/>
    <w:link w:val="EncabezadoCar"/>
    <w:uiPriority w:val="99"/>
    <w:unhideWhenUsed/>
    <w:rsid w:val="005E235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E235F"/>
  </w:style>
  <w:style w:type="paragraph" w:styleId="Piedepgina">
    <w:name w:val="footer"/>
    <w:basedOn w:val="Normal"/>
    <w:link w:val="PiedepginaCar"/>
    <w:uiPriority w:val="99"/>
    <w:semiHidden/>
    <w:unhideWhenUsed/>
    <w:rsid w:val="005E235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5E235F"/>
  </w:style>
  <w:style w:type="character" w:customStyle="1" w:styleId="Ttulo3Car">
    <w:name w:val="Título 3 Car"/>
    <w:basedOn w:val="Fuentedeprrafopredeter"/>
    <w:link w:val="Ttulo3"/>
    <w:rsid w:val="00420E58"/>
    <w:rPr>
      <w:rFonts w:eastAsia="Times New Roman" w:cs="Times New Roman"/>
      <w:szCs w:val="24"/>
      <w:u w:val="single"/>
      <w:lang w:val="es-ES" w:eastAsia="es-ES"/>
    </w:rPr>
  </w:style>
  <w:style w:type="character" w:customStyle="1" w:styleId="st1">
    <w:name w:val="st1"/>
    <w:basedOn w:val="Fuentedeprrafopredeter"/>
    <w:rsid w:val="00C54260"/>
  </w:style>
  <w:style w:type="character" w:customStyle="1" w:styleId="subtitle-author">
    <w:name w:val="subtitle-author"/>
    <w:basedOn w:val="Fuentedeprrafopredeter"/>
    <w:rsid w:val="00924593"/>
  </w:style>
  <w:style w:type="character" w:styleId="Textoennegrita">
    <w:name w:val="Strong"/>
    <w:basedOn w:val="Fuentedeprrafopredeter"/>
    <w:uiPriority w:val="22"/>
    <w:qFormat/>
    <w:rsid w:val="00924593"/>
    <w:rPr>
      <w:b/>
      <w:bCs/>
    </w:rPr>
  </w:style>
</w:styles>
</file>

<file path=word/webSettings.xml><?xml version="1.0" encoding="utf-8"?>
<w:webSettings xmlns:r="http://schemas.openxmlformats.org/officeDocument/2006/relationships" xmlns:w="http://schemas.openxmlformats.org/wordprocessingml/2006/main">
  <w:divs>
    <w:div w:id="506749282">
      <w:bodyDiv w:val="1"/>
      <w:marLeft w:val="0"/>
      <w:marRight w:val="0"/>
      <w:marTop w:val="0"/>
      <w:marBottom w:val="0"/>
      <w:divBdr>
        <w:top w:val="none" w:sz="0" w:space="0" w:color="auto"/>
        <w:left w:val="none" w:sz="0" w:space="0" w:color="auto"/>
        <w:bottom w:val="none" w:sz="0" w:space="0" w:color="auto"/>
        <w:right w:val="none" w:sz="0" w:space="0" w:color="auto"/>
      </w:divBdr>
    </w:div>
    <w:div w:id="1268737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hyperlink" Target="http://pequelia.es/74954/permiso-de-abuelidad-en-alemania/" TargetMode="External"/><Relationship Id="rId18" Type="http://schemas.openxmlformats.org/officeDocument/2006/relationships/hyperlink" Target="http://es.wikipedia.or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pequelia.es/81871/alemania-tiene-graves-problemas-con-la-natalidad" TargetMode="External"/><Relationship Id="rId17" Type="http://schemas.openxmlformats.org/officeDocument/2006/relationships/hyperlink" Target="http://pequelia.es/81871/alemania-tiene-graves-problemas-con-la-natalidad" TargetMode="External"/><Relationship Id="rId2" Type="http://schemas.openxmlformats.org/officeDocument/2006/relationships/numbering" Target="numbering.xml"/><Relationship Id="rId16" Type="http://schemas.openxmlformats.org/officeDocument/2006/relationships/hyperlink" Target="http://www.tatsachen-ueber-deutschland.de/es.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image" Target="media/image6.gif"/><Relationship Id="rId10" Type="http://schemas.openxmlformats.org/officeDocument/2006/relationships/image" Target="media/image4.jpe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hyperlink" Target="http://pequelia.es/80745/guarderia-nocturna-gratuita/"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2DB93A4-75B1-433D-966B-EA9F12787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2386</Words>
  <Characters>13126</Characters>
  <Application>Microsoft Office Word</Application>
  <DocSecurity>0</DocSecurity>
  <Lines>109</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Santucci</dc:creator>
  <cp:lastModifiedBy>Santucci</cp:lastModifiedBy>
  <cp:revision>2</cp:revision>
  <cp:lastPrinted>2017-06-15T22:42:00Z</cp:lastPrinted>
  <dcterms:created xsi:type="dcterms:W3CDTF">2017-06-15T22:47:00Z</dcterms:created>
  <dcterms:modified xsi:type="dcterms:W3CDTF">2017-06-15T22:47:00Z</dcterms:modified>
</cp:coreProperties>
</file>